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8F77" w14:textId="47747138" w:rsidR="007E13A6" w:rsidRPr="002549B7" w:rsidRDefault="00000000" w:rsidP="00C67150">
      <w:pPr>
        <w:pStyle w:val="BodyText"/>
        <w:ind w:left="720"/>
        <w:jc w:val="center"/>
        <w:rPr>
          <w:rFonts w:ascii="Arial" w:hAnsi="Arial" w:cs="Arial"/>
        </w:rPr>
      </w:pPr>
      <w:r>
        <w:rPr>
          <w:noProof/>
        </w:rPr>
        <w:pict w14:anchorId="3D0AB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alt="A screenshot of a phone&#10;&#10;AI-generated content may be incorrect." style="position:absolute;left:0;text-align:left;margin-left:415.5pt;margin-top:-52.3pt;width:93.75pt;height:70.5pt;z-index:2;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Pr>
          <w:noProof/>
        </w:rPr>
        <w:pict w14:anchorId="0E26E5EB">
          <v:shape id="Picture 1141051867" o:spid="_x0000_s2050" type="#_x0000_t75" alt="DoveHouse_logo_RGB" style="position:absolute;left:0;text-align:left;margin-left:3.75pt;margin-top:-48pt;width:149.15pt;height:54.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p>
    <w:p w14:paraId="50C4A6A4" w14:textId="77777777" w:rsidR="009224D3" w:rsidRPr="00AF4675" w:rsidRDefault="009224D3" w:rsidP="00AF4675">
      <w:pPr>
        <w:pStyle w:val="BodyText"/>
        <w:rPr>
          <w:rFonts w:ascii="Arial" w:hAnsi="Arial" w:cs="Arial"/>
          <w:sz w:val="28"/>
          <w:szCs w:val="28"/>
        </w:rPr>
      </w:pPr>
    </w:p>
    <w:p w14:paraId="2339B653" w14:textId="35E089F1" w:rsidR="009224D3" w:rsidRDefault="009224D3" w:rsidP="00AF4675">
      <w:pPr>
        <w:pStyle w:val="BodyText"/>
        <w:rPr>
          <w:rFonts w:ascii="Arial" w:hAnsi="Arial" w:cs="Arial"/>
        </w:rPr>
      </w:pPr>
      <w:r w:rsidRPr="00321EAA">
        <w:rPr>
          <w:rFonts w:ascii="Arial" w:hAnsi="Arial" w:cs="Arial"/>
        </w:rPr>
        <w:t>JOB TITLE:</w:t>
      </w:r>
      <w:r w:rsidR="00D56F66">
        <w:rPr>
          <w:rFonts w:ascii="Arial" w:hAnsi="Arial" w:cs="Arial"/>
        </w:rPr>
        <w:tab/>
      </w:r>
      <w:r w:rsidR="008525FB">
        <w:rPr>
          <w:rFonts w:ascii="Arial" w:hAnsi="Arial" w:cs="Arial"/>
        </w:rPr>
        <w:tab/>
      </w:r>
      <w:r w:rsidRPr="00321EAA">
        <w:rPr>
          <w:rFonts w:ascii="Arial" w:hAnsi="Arial" w:cs="Arial"/>
        </w:rPr>
        <w:t xml:space="preserve"> </w:t>
      </w:r>
      <w:r w:rsidR="00D56F66">
        <w:rPr>
          <w:rFonts w:ascii="Arial" w:hAnsi="Arial" w:cs="Arial"/>
          <w:b w:val="0"/>
          <w:bCs w:val="0"/>
        </w:rPr>
        <w:t xml:space="preserve">Vice Principal </w:t>
      </w:r>
      <w:r w:rsidR="00D56F66" w:rsidRPr="00D56F66">
        <w:rPr>
          <w:rFonts w:ascii="Arial" w:hAnsi="Arial" w:cs="Arial"/>
          <w:b w:val="0"/>
          <w:bCs w:val="0"/>
        </w:rPr>
        <w:t>- Quality of Education, Curriculum and Assessment</w:t>
      </w:r>
    </w:p>
    <w:p w14:paraId="3E1E3BE3" w14:textId="32E6E7A0" w:rsidR="00D56F66" w:rsidRDefault="00D56F66" w:rsidP="00AF4675">
      <w:pPr>
        <w:pStyle w:val="BodyText"/>
        <w:rPr>
          <w:rFonts w:ascii="Arial" w:hAnsi="Arial" w:cs="Arial"/>
        </w:rPr>
      </w:pPr>
    </w:p>
    <w:p w14:paraId="7E3DC893" w14:textId="77777777" w:rsidR="008525FB" w:rsidRDefault="00D56F66" w:rsidP="00AF4675">
      <w:pPr>
        <w:pStyle w:val="BodyText"/>
        <w:rPr>
          <w:rFonts w:ascii="Arial" w:hAnsi="Arial" w:cs="Arial"/>
          <w:b w:val="0"/>
          <w:bCs w:val="0"/>
        </w:rPr>
      </w:pPr>
      <w:r>
        <w:rPr>
          <w:rFonts w:ascii="Arial" w:hAnsi="Arial" w:cs="Arial"/>
        </w:rPr>
        <w:t>GRADE:</w:t>
      </w:r>
      <w:r w:rsidR="008525FB">
        <w:rPr>
          <w:rFonts w:ascii="Arial" w:hAnsi="Arial" w:cs="Arial"/>
        </w:rPr>
        <w:tab/>
      </w:r>
      <w:r w:rsidR="008525FB">
        <w:rPr>
          <w:rFonts w:ascii="Arial" w:hAnsi="Arial" w:cs="Arial"/>
        </w:rPr>
        <w:tab/>
      </w:r>
      <w:r w:rsidR="008525FB">
        <w:rPr>
          <w:rFonts w:ascii="Arial" w:hAnsi="Arial" w:cs="Arial"/>
          <w:b w:val="0"/>
          <w:bCs w:val="0"/>
        </w:rPr>
        <w:t>Leadership Group</w:t>
      </w:r>
    </w:p>
    <w:p w14:paraId="1A150175" w14:textId="77777777" w:rsidR="008525FB" w:rsidRDefault="008525FB" w:rsidP="00AF4675">
      <w:pPr>
        <w:pStyle w:val="BodyText"/>
        <w:rPr>
          <w:rFonts w:ascii="Arial" w:hAnsi="Arial" w:cs="Arial"/>
          <w:b w:val="0"/>
          <w:bCs w:val="0"/>
        </w:rPr>
      </w:pPr>
    </w:p>
    <w:p w14:paraId="7EC91CE9" w14:textId="42492E39" w:rsidR="001D1642" w:rsidRDefault="008525FB" w:rsidP="00AF4675">
      <w:pPr>
        <w:pStyle w:val="BodyText"/>
        <w:rPr>
          <w:rFonts w:ascii="Arial" w:hAnsi="Arial" w:cs="Arial"/>
          <w:b w:val="0"/>
          <w:bCs w:val="0"/>
        </w:rPr>
      </w:pPr>
      <w:r>
        <w:rPr>
          <w:rFonts w:ascii="Arial" w:hAnsi="Arial" w:cs="Arial"/>
        </w:rPr>
        <w:t>ISR Range:</w:t>
      </w:r>
      <w:r>
        <w:rPr>
          <w:rFonts w:ascii="Arial" w:hAnsi="Arial" w:cs="Arial"/>
        </w:rPr>
        <w:tab/>
      </w:r>
      <w:r>
        <w:rPr>
          <w:rFonts w:ascii="Arial" w:hAnsi="Arial" w:cs="Arial"/>
        </w:rPr>
        <w:tab/>
      </w:r>
      <w:r>
        <w:rPr>
          <w:rFonts w:ascii="Arial" w:hAnsi="Arial" w:cs="Arial"/>
          <w:b w:val="0"/>
          <w:bCs w:val="0"/>
        </w:rPr>
        <w:t>L</w:t>
      </w:r>
      <w:r w:rsidR="00795DA8">
        <w:rPr>
          <w:rFonts w:ascii="Arial" w:hAnsi="Arial" w:cs="Arial"/>
          <w:b w:val="0"/>
          <w:bCs w:val="0"/>
        </w:rPr>
        <w:t>1</w:t>
      </w:r>
      <w:r w:rsidR="008A0D03">
        <w:rPr>
          <w:rFonts w:ascii="Arial" w:hAnsi="Arial" w:cs="Arial"/>
          <w:b w:val="0"/>
          <w:bCs w:val="0"/>
        </w:rPr>
        <w:t>6</w:t>
      </w:r>
      <w:r w:rsidR="00795DA8">
        <w:rPr>
          <w:rFonts w:ascii="Arial" w:hAnsi="Arial" w:cs="Arial"/>
          <w:b w:val="0"/>
          <w:bCs w:val="0"/>
        </w:rPr>
        <w:t xml:space="preserve"> – L20</w:t>
      </w:r>
    </w:p>
    <w:p w14:paraId="7E6C1C9D" w14:textId="77777777" w:rsidR="001D1642" w:rsidRDefault="001D1642" w:rsidP="00AF4675">
      <w:pPr>
        <w:pStyle w:val="BodyText"/>
        <w:rPr>
          <w:rFonts w:ascii="Arial" w:hAnsi="Arial" w:cs="Arial"/>
          <w:b w:val="0"/>
          <w:bCs w:val="0"/>
        </w:rPr>
      </w:pPr>
    </w:p>
    <w:p w14:paraId="378FBD58" w14:textId="07C49E13" w:rsidR="00D56F66" w:rsidRPr="00321EAA" w:rsidRDefault="001D1642" w:rsidP="00AF4675">
      <w:pPr>
        <w:pStyle w:val="BodyText"/>
        <w:rPr>
          <w:rFonts w:ascii="Arial" w:hAnsi="Arial" w:cs="Arial"/>
        </w:rPr>
      </w:pPr>
      <w:r>
        <w:rPr>
          <w:rFonts w:ascii="Arial" w:hAnsi="Arial" w:cs="Arial"/>
        </w:rPr>
        <w:t>Reports to:</w:t>
      </w:r>
      <w:r>
        <w:rPr>
          <w:rFonts w:ascii="Arial" w:hAnsi="Arial" w:cs="Arial"/>
        </w:rPr>
        <w:tab/>
      </w:r>
      <w:r>
        <w:rPr>
          <w:rFonts w:ascii="Arial" w:hAnsi="Arial" w:cs="Arial"/>
        </w:rPr>
        <w:tab/>
      </w:r>
      <w:r>
        <w:rPr>
          <w:rFonts w:ascii="Arial" w:hAnsi="Arial" w:cs="Arial"/>
          <w:b w:val="0"/>
          <w:bCs w:val="0"/>
        </w:rPr>
        <w:t>Principal</w:t>
      </w:r>
      <w:r w:rsidR="00D56F66">
        <w:rPr>
          <w:rFonts w:ascii="Arial" w:hAnsi="Arial" w:cs="Arial"/>
        </w:rPr>
        <w:tab/>
      </w:r>
    </w:p>
    <w:p w14:paraId="78145256" w14:textId="4C4BD8B9" w:rsidR="009224D3" w:rsidRPr="00321EAA" w:rsidRDefault="009224D3">
      <w:pPr>
        <w:pStyle w:val="BodyText"/>
        <w:jc w:val="center"/>
        <w:rPr>
          <w:rFonts w:ascii="Arial" w:hAnsi="Arial" w:cs="Arial"/>
        </w:rPr>
      </w:pPr>
    </w:p>
    <w:p w14:paraId="34AF7AAF" w14:textId="77777777" w:rsidR="001D1642" w:rsidRDefault="001D1642" w:rsidP="00C67150">
      <w:pPr>
        <w:pStyle w:val="BodyText"/>
        <w:rPr>
          <w:rFonts w:ascii="Arial" w:hAnsi="Arial" w:cs="Arial"/>
        </w:rPr>
      </w:pPr>
    </w:p>
    <w:p w14:paraId="4DBC5472" w14:textId="77777777" w:rsidR="00135841" w:rsidRDefault="00135841" w:rsidP="00C67150">
      <w:pPr>
        <w:pStyle w:val="BodyText"/>
        <w:rPr>
          <w:rFonts w:ascii="Arial" w:hAnsi="Arial" w:cs="Arial"/>
        </w:rPr>
      </w:pPr>
      <w:r>
        <w:rPr>
          <w:rFonts w:ascii="Arial" w:hAnsi="Arial" w:cs="Arial"/>
        </w:rPr>
        <w:t>JOB PURPOSE:</w:t>
      </w:r>
    </w:p>
    <w:p w14:paraId="052D2FAC" w14:textId="77777777" w:rsidR="00E57BCF" w:rsidRDefault="00E57BCF" w:rsidP="00C67150">
      <w:pPr>
        <w:pStyle w:val="BodyText"/>
        <w:rPr>
          <w:rFonts w:ascii="Arial" w:hAnsi="Arial" w:cs="Arial"/>
        </w:rPr>
      </w:pPr>
    </w:p>
    <w:p w14:paraId="2B024324" w14:textId="77777777" w:rsidR="00E57BCF" w:rsidRPr="00087146" w:rsidRDefault="00E57BCF" w:rsidP="00E57BCF">
      <w:pPr>
        <w:autoSpaceDE w:val="0"/>
        <w:autoSpaceDN w:val="0"/>
        <w:adjustRightInd w:val="0"/>
        <w:jc w:val="both"/>
        <w:rPr>
          <w:rFonts w:ascii="Arial" w:hAnsi="Arial" w:cs="Arial"/>
          <w:sz w:val="22"/>
          <w:szCs w:val="22"/>
        </w:rPr>
      </w:pPr>
      <w:r w:rsidRPr="00087146">
        <w:rPr>
          <w:rFonts w:ascii="Arial" w:hAnsi="Arial" w:cs="Arial"/>
          <w:sz w:val="22"/>
          <w:szCs w:val="22"/>
        </w:rPr>
        <w:t>The postholder will be an effective system and academy leader working across the Solent Academies Trust family of schools as well as within Dove House and will be an ambassador for the Trust.</w:t>
      </w:r>
    </w:p>
    <w:p w14:paraId="10D67A1F" w14:textId="77777777" w:rsidR="00E57BCF" w:rsidRPr="00087146" w:rsidRDefault="00E57BCF" w:rsidP="00E57BCF">
      <w:pPr>
        <w:autoSpaceDE w:val="0"/>
        <w:autoSpaceDN w:val="0"/>
        <w:adjustRightInd w:val="0"/>
        <w:jc w:val="both"/>
        <w:rPr>
          <w:rFonts w:ascii="Arial" w:hAnsi="Arial" w:cs="Arial"/>
          <w:sz w:val="22"/>
          <w:szCs w:val="22"/>
        </w:rPr>
      </w:pPr>
      <w:r w:rsidRPr="00087146">
        <w:rPr>
          <w:rFonts w:ascii="Arial" w:hAnsi="Arial" w:cs="Arial"/>
          <w:sz w:val="22"/>
          <w:szCs w:val="22"/>
        </w:rPr>
        <w:t xml:space="preserve"> </w:t>
      </w:r>
    </w:p>
    <w:p w14:paraId="366E38F7" w14:textId="77777777" w:rsidR="00E57BCF" w:rsidRDefault="00E57BCF" w:rsidP="00E57BCF">
      <w:pPr>
        <w:autoSpaceDE w:val="0"/>
        <w:autoSpaceDN w:val="0"/>
        <w:adjustRightInd w:val="0"/>
        <w:jc w:val="both"/>
        <w:rPr>
          <w:rFonts w:ascii="Arial" w:hAnsi="Arial" w:cs="Arial"/>
          <w:sz w:val="22"/>
          <w:szCs w:val="22"/>
        </w:rPr>
      </w:pPr>
      <w:r w:rsidRPr="00087146">
        <w:rPr>
          <w:rFonts w:ascii="Arial" w:hAnsi="Arial" w:cs="Arial"/>
          <w:sz w:val="22"/>
          <w:szCs w:val="22"/>
        </w:rPr>
        <w:t xml:space="preserve">Under the leadership of the Principal the postholder will provide leadership and strategic direction for the academy by: </w:t>
      </w:r>
    </w:p>
    <w:p w14:paraId="6DD1B169" w14:textId="77777777" w:rsidR="00E57BCF" w:rsidRDefault="00E57BCF" w:rsidP="00E57BCF">
      <w:pPr>
        <w:numPr>
          <w:ilvl w:val="0"/>
          <w:numId w:val="37"/>
        </w:numPr>
        <w:autoSpaceDE w:val="0"/>
        <w:autoSpaceDN w:val="0"/>
        <w:adjustRightInd w:val="0"/>
        <w:jc w:val="both"/>
        <w:rPr>
          <w:rFonts w:ascii="Arial" w:hAnsi="Arial" w:cs="Arial"/>
          <w:sz w:val="22"/>
          <w:szCs w:val="22"/>
        </w:rPr>
      </w:pPr>
      <w:r w:rsidRPr="00087146">
        <w:rPr>
          <w:rFonts w:ascii="Arial" w:hAnsi="Arial" w:cs="Arial"/>
          <w:sz w:val="22"/>
          <w:szCs w:val="22"/>
        </w:rPr>
        <w:t xml:space="preserve">Supporting the Principal to secure high standards in the quality of education and pupil outcomes, pupils’ personal development and well-being, behaviour and attendance and in the leadership and management of the academy. </w:t>
      </w:r>
    </w:p>
    <w:p w14:paraId="10A5241B" w14:textId="77777777" w:rsidR="00E57BCF" w:rsidRDefault="00E57BCF" w:rsidP="00E57BCF">
      <w:pPr>
        <w:numPr>
          <w:ilvl w:val="0"/>
          <w:numId w:val="37"/>
        </w:numPr>
        <w:autoSpaceDE w:val="0"/>
        <w:autoSpaceDN w:val="0"/>
        <w:adjustRightInd w:val="0"/>
        <w:jc w:val="both"/>
        <w:rPr>
          <w:rFonts w:ascii="Arial" w:hAnsi="Arial" w:cs="Arial"/>
          <w:sz w:val="22"/>
          <w:szCs w:val="22"/>
        </w:rPr>
      </w:pPr>
      <w:r w:rsidRPr="00E57BCF">
        <w:rPr>
          <w:rFonts w:ascii="Arial" w:hAnsi="Arial" w:cs="Arial"/>
          <w:sz w:val="22"/>
          <w:szCs w:val="22"/>
        </w:rPr>
        <w:t xml:space="preserve">Providing high quality leadership and management that will contribute to the development of a high achieving learning community where high expectations are tangible, and a culture of educational excellence is evident. </w:t>
      </w:r>
    </w:p>
    <w:p w14:paraId="6406AA66" w14:textId="77777777" w:rsidR="00E57BCF" w:rsidRDefault="00E57BCF" w:rsidP="00E57BCF">
      <w:pPr>
        <w:numPr>
          <w:ilvl w:val="0"/>
          <w:numId w:val="37"/>
        </w:numPr>
        <w:autoSpaceDE w:val="0"/>
        <w:autoSpaceDN w:val="0"/>
        <w:adjustRightInd w:val="0"/>
        <w:jc w:val="both"/>
        <w:rPr>
          <w:rFonts w:ascii="Arial" w:hAnsi="Arial" w:cs="Arial"/>
          <w:sz w:val="22"/>
          <w:szCs w:val="22"/>
        </w:rPr>
      </w:pPr>
      <w:r w:rsidRPr="00E57BCF">
        <w:rPr>
          <w:rFonts w:ascii="Arial" w:hAnsi="Arial" w:cs="Arial"/>
          <w:sz w:val="22"/>
          <w:szCs w:val="22"/>
        </w:rPr>
        <w:t xml:space="preserve">Providing every pupil with a high-quality education and life experience, which promotes the highest possible standards of achievement and ensures they leave Dove House ready for the next stage in their life. </w:t>
      </w:r>
    </w:p>
    <w:p w14:paraId="57CEE505" w14:textId="77777777" w:rsidR="00E57BCF" w:rsidRDefault="00E57BCF" w:rsidP="00E57BCF">
      <w:pPr>
        <w:numPr>
          <w:ilvl w:val="0"/>
          <w:numId w:val="37"/>
        </w:numPr>
        <w:autoSpaceDE w:val="0"/>
        <w:autoSpaceDN w:val="0"/>
        <w:adjustRightInd w:val="0"/>
        <w:jc w:val="both"/>
        <w:rPr>
          <w:rFonts w:ascii="Arial" w:hAnsi="Arial" w:cs="Arial"/>
          <w:sz w:val="22"/>
          <w:szCs w:val="22"/>
        </w:rPr>
      </w:pPr>
      <w:r w:rsidRPr="00E57BCF">
        <w:rPr>
          <w:rFonts w:ascii="Arial" w:hAnsi="Arial" w:cs="Arial"/>
          <w:sz w:val="22"/>
          <w:szCs w:val="22"/>
        </w:rPr>
        <w:t xml:space="preserve">Supporting the building of leadership and staffing capacity at Dove House, reflecting the SAT ambition to be an employer of choice.  </w:t>
      </w:r>
    </w:p>
    <w:p w14:paraId="5B49D8BB" w14:textId="77777777" w:rsidR="00E57BCF" w:rsidRDefault="00E57BCF" w:rsidP="00E57BCF">
      <w:pPr>
        <w:numPr>
          <w:ilvl w:val="0"/>
          <w:numId w:val="37"/>
        </w:numPr>
        <w:autoSpaceDE w:val="0"/>
        <w:autoSpaceDN w:val="0"/>
        <w:adjustRightInd w:val="0"/>
        <w:jc w:val="both"/>
        <w:rPr>
          <w:rFonts w:ascii="Arial" w:hAnsi="Arial" w:cs="Arial"/>
          <w:sz w:val="22"/>
          <w:szCs w:val="22"/>
        </w:rPr>
      </w:pPr>
      <w:r w:rsidRPr="00E57BCF">
        <w:rPr>
          <w:rFonts w:ascii="Arial" w:hAnsi="Arial" w:cs="Arial"/>
          <w:sz w:val="22"/>
          <w:szCs w:val="22"/>
        </w:rPr>
        <w:t>Preparing, leading and supporting specific areas of accountability in relation to internal and external audits including Ofsted and other audits e.g. health and safety, safeguarding, Challenge Partners, etc. as appropriate.</w:t>
      </w:r>
    </w:p>
    <w:p w14:paraId="44966436" w14:textId="638AB4E0" w:rsidR="00E57BCF" w:rsidRPr="00E57BCF" w:rsidRDefault="00E57BCF" w:rsidP="00E57BCF">
      <w:pPr>
        <w:numPr>
          <w:ilvl w:val="0"/>
          <w:numId w:val="37"/>
        </w:numPr>
        <w:autoSpaceDE w:val="0"/>
        <w:autoSpaceDN w:val="0"/>
        <w:adjustRightInd w:val="0"/>
        <w:jc w:val="both"/>
        <w:rPr>
          <w:rFonts w:ascii="Arial" w:hAnsi="Arial" w:cs="Arial"/>
          <w:sz w:val="22"/>
          <w:szCs w:val="22"/>
        </w:rPr>
      </w:pPr>
      <w:r w:rsidRPr="00E57BCF">
        <w:rPr>
          <w:rFonts w:ascii="Arial" w:hAnsi="Arial" w:cs="Arial"/>
          <w:sz w:val="22"/>
          <w:szCs w:val="22"/>
        </w:rPr>
        <w:t xml:space="preserve">Deputising for the Principal and leading the academy in their absence. </w:t>
      </w:r>
    </w:p>
    <w:p w14:paraId="2885AB1D" w14:textId="77777777" w:rsidR="00E57BCF" w:rsidRPr="00E57BCF" w:rsidRDefault="00E57BCF" w:rsidP="00C67150">
      <w:pPr>
        <w:pStyle w:val="BodyText"/>
        <w:rPr>
          <w:rFonts w:ascii="Arial" w:hAnsi="Arial" w:cs="Arial"/>
          <w:b w:val="0"/>
          <w:bCs w:val="0"/>
        </w:rPr>
      </w:pPr>
    </w:p>
    <w:p w14:paraId="28493425" w14:textId="77777777" w:rsidR="00135841" w:rsidRDefault="00135841" w:rsidP="00C67150">
      <w:pPr>
        <w:pStyle w:val="BodyText"/>
        <w:rPr>
          <w:rFonts w:ascii="Arial" w:hAnsi="Arial" w:cs="Arial"/>
        </w:rPr>
      </w:pPr>
    </w:p>
    <w:p w14:paraId="3DA52EFA" w14:textId="4D008709" w:rsidR="00C67150" w:rsidRDefault="009224D3" w:rsidP="00C67150">
      <w:pPr>
        <w:pStyle w:val="BodyText"/>
        <w:rPr>
          <w:rFonts w:ascii="Arial" w:hAnsi="Arial" w:cs="Arial"/>
        </w:rPr>
      </w:pPr>
      <w:r w:rsidRPr="00C558DB">
        <w:rPr>
          <w:rFonts w:ascii="Arial" w:hAnsi="Arial" w:cs="Arial"/>
        </w:rPr>
        <w:t>KEY RESPO</w:t>
      </w:r>
      <w:r w:rsidR="00325D6D" w:rsidRPr="00C558DB">
        <w:rPr>
          <w:rFonts w:ascii="Arial" w:hAnsi="Arial" w:cs="Arial"/>
        </w:rPr>
        <w:t>NSIBILITY:</w:t>
      </w:r>
      <w:r w:rsidR="00992589">
        <w:rPr>
          <w:rFonts w:ascii="Arial" w:hAnsi="Arial" w:cs="Arial"/>
        </w:rPr>
        <w:t xml:space="preserve"> </w:t>
      </w:r>
    </w:p>
    <w:p w14:paraId="11AA87B0" w14:textId="77777777" w:rsidR="006344D7" w:rsidRDefault="006344D7" w:rsidP="00C67150">
      <w:pPr>
        <w:pStyle w:val="BodyText"/>
        <w:rPr>
          <w:rFonts w:ascii="Arial" w:hAnsi="Arial" w:cs="Arial"/>
        </w:rPr>
      </w:pPr>
    </w:p>
    <w:p w14:paraId="0A984BF5" w14:textId="77777777" w:rsidR="006344D7" w:rsidRPr="00FE6231" w:rsidRDefault="006344D7" w:rsidP="006344D7">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0FA6BF49" w14:textId="77777777" w:rsidR="006344D7" w:rsidRPr="00F51A02" w:rsidRDefault="006344D7" w:rsidP="006344D7">
      <w:pPr>
        <w:pStyle w:val="NormalWeb"/>
        <w:numPr>
          <w:ilvl w:val="0"/>
          <w:numId w:val="35"/>
        </w:numPr>
        <w:rPr>
          <w:rFonts w:ascii="Arial" w:hAnsi="Arial" w:cs="Arial"/>
          <w:b/>
          <w:bCs/>
          <w:sz w:val="22"/>
          <w:szCs w:val="22"/>
        </w:rPr>
      </w:pPr>
      <w:r w:rsidRPr="00F51A02">
        <w:rPr>
          <w:rStyle w:val="Strong"/>
          <w:rFonts w:ascii="Arial" w:hAnsi="Arial" w:cs="Arial"/>
          <w:sz w:val="22"/>
          <w:szCs w:val="22"/>
        </w:rPr>
        <w:t>Value Difference</w:t>
      </w:r>
    </w:p>
    <w:p w14:paraId="0B051FBA" w14:textId="77777777" w:rsidR="006344D7" w:rsidRPr="00F51A02" w:rsidRDefault="006344D7" w:rsidP="006344D7">
      <w:pPr>
        <w:pStyle w:val="NormalWeb"/>
        <w:numPr>
          <w:ilvl w:val="0"/>
          <w:numId w:val="35"/>
        </w:numPr>
        <w:rPr>
          <w:rFonts w:ascii="Arial" w:hAnsi="Arial" w:cs="Arial"/>
          <w:b/>
          <w:bCs/>
          <w:sz w:val="22"/>
          <w:szCs w:val="22"/>
        </w:rPr>
      </w:pPr>
      <w:r w:rsidRPr="00F51A02">
        <w:rPr>
          <w:rStyle w:val="Strong"/>
          <w:rFonts w:ascii="Arial" w:hAnsi="Arial" w:cs="Arial"/>
          <w:sz w:val="22"/>
          <w:szCs w:val="22"/>
        </w:rPr>
        <w:t>Effective Communication</w:t>
      </w:r>
    </w:p>
    <w:p w14:paraId="5E9ECBA1" w14:textId="77777777" w:rsidR="006344D7" w:rsidRPr="00F51A02" w:rsidRDefault="006344D7" w:rsidP="006344D7">
      <w:pPr>
        <w:pStyle w:val="NormalWeb"/>
        <w:numPr>
          <w:ilvl w:val="0"/>
          <w:numId w:val="35"/>
        </w:numPr>
        <w:rPr>
          <w:rFonts w:ascii="Arial" w:hAnsi="Arial" w:cs="Arial"/>
          <w:b/>
          <w:bCs/>
          <w:sz w:val="22"/>
          <w:szCs w:val="22"/>
        </w:rPr>
      </w:pPr>
      <w:r w:rsidRPr="00F51A02">
        <w:rPr>
          <w:rStyle w:val="Strong"/>
          <w:rFonts w:ascii="Arial" w:hAnsi="Arial" w:cs="Arial"/>
          <w:sz w:val="22"/>
          <w:szCs w:val="22"/>
        </w:rPr>
        <w:t>High Challenge &amp; High Support</w:t>
      </w:r>
    </w:p>
    <w:p w14:paraId="0CF6CE03" w14:textId="77777777" w:rsidR="006344D7" w:rsidRPr="00F51A02" w:rsidRDefault="006344D7" w:rsidP="006344D7">
      <w:pPr>
        <w:pStyle w:val="NormalWeb"/>
        <w:numPr>
          <w:ilvl w:val="0"/>
          <w:numId w:val="35"/>
        </w:numPr>
        <w:rPr>
          <w:rFonts w:ascii="Arial" w:hAnsi="Arial" w:cs="Arial"/>
          <w:b/>
          <w:bCs/>
          <w:sz w:val="22"/>
          <w:szCs w:val="22"/>
        </w:rPr>
      </w:pPr>
      <w:r w:rsidRPr="00F51A02">
        <w:rPr>
          <w:rStyle w:val="Strong"/>
          <w:rFonts w:ascii="Arial" w:hAnsi="Arial" w:cs="Arial"/>
          <w:sz w:val="22"/>
          <w:szCs w:val="22"/>
        </w:rPr>
        <w:t>Respect for All</w:t>
      </w:r>
    </w:p>
    <w:p w14:paraId="7349F97E" w14:textId="77777777" w:rsidR="006344D7" w:rsidRPr="00F51A02" w:rsidRDefault="006344D7" w:rsidP="006344D7">
      <w:pPr>
        <w:pStyle w:val="NormalWeb"/>
        <w:numPr>
          <w:ilvl w:val="0"/>
          <w:numId w:val="35"/>
        </w:numPr>
        <w:autoSpaceDE w:val="0"/>
        <w:autoSpaceDN w:val="0"/>
        <w:adjustRightInd w:val="0"/>
        <w:rPr>
          <w:rStyle w:val="Strong"/>
          <w:rFonts w:ascii="Arial" w:hAnsi="Arial" w:cs="Arial"/>
          <w:b w:val="0"/>
          <w:bCs w:val="0"/>
          <w:sz w:val="22"/>
          <w:szCs w:val="22"/>
        </w:rPr>
      </w:pPr>
      <w:r w:rsidRPr="00F51A02">
        <w:rPr>
          <w:rStyle w:val="Strong"/>
          <w:rFonts w:ascii="Arial" w:hAnsi="Arial" w:cs="Arial"/>
          <w:sz w:val="22"/>
          <w:szCs w:val="22"/>
        </w:rPr>
        <w:t>Solution Focused</w:t>
      </w:r>
      <w:bookmarkEnd w:id="0"/>
    </w:p>
    <w:p w14:paraId="77F53DA6" w14:textId="77777777" w:rsidR="006344D7" w:rsidRDefault="006344D7" w:rsidP="006344D7">
      <w:pPr>
        <w:rPr>
          <w:rFonts w:ascii="Arial" w:hAnsi="Arial" w:cs="Arial"/>
          <w:sz w:val="22"/>
        </w:rPr>
      </w:pPr>
      <w:r w:rsidRPr="00BA67E9">
        <w:rPr>
          <w:rFonts w:ascii="Arial" w:hAnsi="Arial" w:cs="Arial"/>
          <w:sz w:val="22"/>
        </w:rPr>
        <w:t>Maintain awareness of, and commitment to, the Trust’s Equality and Diversity policies and practices.</w:t>
      </w:r>
    </w:p>
    <w:p w14:paraId="164AF248" w14:textId="77777777" w:rsidR="006344D7" w:rsidRPr="00BA67E9" w:rsidRDefault="006344D7" w:rsidP="006344D7">
      <w:pPr>
        <w:rPr>
          <w:rFonts w:ascii="Arial" w:hAnsi="Arial" w:cs="Arial"/>
          <w:sz w:val="22"/>
        </w:rPr>
      </w:pPr>
    </w:p>
    <w:p w14:paraId="543D7A10" w14:textId="77777777" w:rsidR="006344D7" w:rsidRPr="00BA67E9" w:rsidRDefault="006344D7" w:rsidP="006344D7">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5580A3B5" w14:textId="77777777" w:rsidR="006344D7" w:rsidRDefault="006344D7" w:rsidP="006344D7">
      <w:pPr>
        <w:pStyle w:val="ListParagraph"/>
        <w:rPr>
          <w:rFonts w:ascii="Arial" w:hAnsi="Arial" w:cs="Arial"/>
          <w:sz w:val="22"/>
        </w:rPr>
      </w:pPr>
    </w:p>
    <w:p w14:paraId="4315462C" w14:textId="77777777" w:rsidR="006344D7" w:rsidRPr="00BA67E9" w:rsidRDefault="006344D7" w:rsidP="006344D7">
      <w:pPr>
        <w:rPr>
          <w:rFonts w:ascii="Arial" w:hAnsi="Arial" w:cs="Arial"/>
          <w:sz w:val="22"/>
        </w:rPr>
      </w:pPr>
      <w:r w:rsidRPr="00BA67E9">
        <w:rPr>
          <w:rFonts w:ascii="Arial" w:hAnsi="Arial" w:cs="Arial"/>
          <w:sz w:val="22"/>
        </w:rPr>
        <w:lastRenderedPageBreak/>
        <w:t>To maintain awareness of and commitment to the Trust’s Equal Opportunity Policies in relation to both employment and service delivery.</w:t>
      </w:r>
    </w:p>
    <w:p w14:paraId="2231E3A6" w14:textId="77777777" w:rsidR="006344D7" w:rsidRPr="00BA67E9" w:rsidRDefault="006344D7" w:rsidP="006344D7">
      <w:pPr>
        <w:rPr>
          <w:rFonts w:ascii="Arial" w:hAnsi="Arial" w:cs="Arial"/>
          <w:sz w:val="22"/>
        </w:rPr>
      </w:pPr>
    </w:p>
    <w:p w14:paraId="6EF70CBA" w14:textId="77777777" w:rsidR="006344D7" w:rsidRPr="00BA67E9" w:rsidRDefault="006344D7" w:rsidP="006344D7">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16B028F8" w14:textId="77777777" w:rsidR="006344D7" w:rsidRDefault="006344D7" w:rsidP="006344D7">
      <w:pPr>
        <w:pStyle w:val="ListParagraph"/>
        <w:rPr>
          <w:rFonts w:ascii="Arial" w:hAnsi="Arial" w:cs="Arial"/>
          <w:sz w:val="22"/>
        </w:rPr>
      </w:pPr>
    </w:p>
    <w:p w14:paraId="7F206D0F" w14:textId="77777777" w:rsidR="006344D7" w:rsidRDefault="006344D7" w:rsidP="006344D7">
      <w:pPr>
        <w:rPr>
          <w:rFonts w:ascii="Arial" w:hAnsi="Arial" w:cs="Arial"/>
          <w:sz w:val="22"/>
        </w:rPr>
      </w:pPr>
      <w:r w:rsidRPr="00BA67E9">
        <w:rPr>
          <w:rFonts w:ascii="Arial" w:hAnsi="Arial" w:cs="Arial"/>
          <w:sz w:val="22"/>
        </w:rPr>
        <w:t>To work with colleagues to achieve Trust objectives and targets.</w:t>
      </w:r>
    </w:p>
    <w:p w14:paraId="1A04D6C8" w14:textId="77777777" w:rsidR="006344D7" w:rsidRPr="00BA67E9" w:rsidRDefault="006344D7" w:rsidP="006344D7">
      <w:pPr>
        <w:rPr>
          <w:rFonts w:ascii="Arial" w:hAnsi="Arial" w:cs="Arial"/>
          <w:sz w:val="22"/>
        </w:rPr>
      </w:pPr>
    </w:p>
    <w:p w14:paraId="46B073B9" w14:textId="77777777" w:rsidR="006344D7" w:rsidRDefault="006344D7" w:rsidP="006344D7">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7A545B77" w14:textId="77777777" w:rsidR="006344D7" w:rsidRPr="00525513" w:rsidRDefault="006344D7" w:rsidP="006344D7">
      <w:pPr>
        <w:rPr>
          <w:rFonts w:ascii="Arial" w:hAnsi="Arial" w:cs="Arial"/>
          <w:sz w:val="22"/>
        </w:rPr>
      </w:pPr>
    </w:p>
    <w:p w14:paraId="1145ED94" w14:textId="77777777" w:rsidR="006344D7" w:rsidRPr="004143AB" w:rsidRDefault="006344D7" w:rsidP="006344D7">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15B4268E" w14:textId="77777777" w:rsidR="00135841" w:rsidRDefault="00135841" w:rsidP="006344D7">
      <w:pPr>
        <w:rPr>
          <w:rFonts w:ascii="Arial" w:hAnsi="Arial" w:cs="Arial"/>
          <w:sz w:val="22"/>
          <w:szCs w:val="22"/>
        </w:rPr>
      </w:pPr>
    </w:p>
    <w:p w14:paraId="42B7F84B" w14:textId="712E3BAC" w:rsidR="006344D7" w:rsidRDefault="006344D7" w:rsidP="006344D7">
      <w:pPr>
        <w:rPr>
          <w:rFonts w:ascii="Arial" w:hAnsi="Arial" w:cs="Arial"/>
          <w:sz w:val="22"/>
          <w:szCs w:val="22"/>
        </w:rPr>
      </w:pPr>
      <w:r w:rsidRPr="00E91C82">
        <w:rPr>
          <w:rFonts w:ascii="Arial" w:hAnsi="Arial" w:cs="Arial"/>
          <w:sz w:val="22"/>
          <w:szCs w:val="22"/>
        </w:rPr>
        <w:t>To work effectively within the Trust to ensure the Trust’s vision is upheld in all aspects of the role.</w:t>
      </w:r>
    </w:p>
    <w:p w14:paraId="26BD318F" w14:textId="77777777" w:rsidR="006344D7" w:rsidRPr="006344D7" w:rsidRDefault="006344D7" w:rsidP="006344D7">
      <w:pPr>
        <w:rPr>
          <w:rFonts w:ascii="Arial" w:eastAsia="Aptos" w:hAnsi="Arial" w:cs="Arial"/>
          <w:sz w:val="22"/>
          <w:szCs w:val="22"/>
        </w:rPr>
      </w:pPr>
    </w:p>
    <w:p w14:paraId="050808D6" w14:textId="77777777" w:rsidR="004D29F4" w:rsidRPr="00AF4675" w:rsidRDefault="004D29F4" w:rsidP="004D29F4">
      <w:pPr>
        <w:pStyle w:val="BodyText"/>
        <w:rPr>
          <w:rFonts w:ascii="Arial" w:hAnsi="Arial" w:cs="Arial"/>
          <w:sz w:val="28"/>
          <w:szCs w:val="28"/>
        </w:rPr>
      </w:pPr>
    </w:p>
    <w:p w14:paraId="132F9130" w14:textId="32C366B4" w:rsidR="004D0B2A" w:rsidRDefault="00E57BCF" w:rsidP="004D29F4">
      <w:pPr>
        <w:rPr>
          <w:rFonts w:ascii="Arial" w:hAnsi="Arial" w:cs="Arial"/>
          <w:b/>
          <w:bCs/>
        </w:rPr>
      </w:pPr>
      <w:r>
        <w:rPr>
          <w:rFonts w:ascii="Arial" w:hAnsi="Arial" w:cs="Arial"/>
          <w:b/>
          <w:bCs/>
        </w:rPr>
        <w:t>PRINCIP</w:t>
      </w:r>
      <w:r w:rsidR="00283474">
        <w:rPr>
          <w:rFonts w:ascii="Arial" w:hAnsi="Arial" w:cs="Arial"/>
          <w:b/>
          <w:bCs/>
        </w:rPr>
        <w:t>LE</w:t>
      </w:r>
      <w:r>
        <w:rPr>
          <w:rFonts w:ascii="Arial" w:hAnsi="Arial" w:cs="Arial"/>
          <w:b/>
          <w:bCs/>
        </w:rPr>
        <w:t xml:space="preserve"> ACCOUNTABILIT</w:t>
      </w:r>
      <w:r w:rsidR="004D0B2A">
        <w:rPr>
          <w:rFonts w:ascii="Arial" w:hAnsi="Arial" w:cs="Arial"/>
          <w:b/>
          <w:bCs/>
        </w:rPr>
        <w:t>IES</w:t>
      </w:r>
    </w:p>
    <w:p w14:paraId="4242F435" w14:textId="2672D0DF" w:rsidR="004D0B2A" w:rsidRDefault="004D0B2A" w:rsidP="004D29F4">
      <w:pPr>
        <w:rPr>
          <w:rFonts w:ascii="Arial" w:hAnsi="Arial" w:cs="Arial"/>
          <w:b/>
          <w:bCs/>
        </w:rPr>
      </w:pPr>
      <w:r>
        <w:rPr>
          <w:rFonts w:ascii="Arial" w:hAnsi="Arial" w:cs="Arial"/>
          <w:b/>
          <w:bCs/>
        </w:rPr>
        <w:t>Leadership</w:t>
      </w:r>
    </w:p>
    <w:p w14:paraId="3AAA4415" w14:textId="77777777" w:rsidR="00E72A13" w:rsidRDefault="00E72A13" w:rsidP="00E72A13">
      <w:pPr>
        <w:autoSpaceDE w:val="0"/>
        <w:autoSpaceDN w:val="0"/>
        <w:adjustRightInd w:val="0"/>
        <w:jc w:val="both"/>
        <w:rPr>
          <w:rFonts w:ascii="Arial" w:hAnsi="Arial" w:cs="Arial"/>
          <w:b/>
          <w:bCs/>
        </w:rPr>
      </w:pPr>
    </w:p>
    <w:p w14:paraId="427CC849"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620AD4FB">
        <w:rPr>
          <w:rFonts w:ascii="Arial" w:hAnsi="Arial" w:cs="Arial"/>
          <w:sz w:val="22"/>
          <w:szCs w:val="22"/>
        </w:rPr>
        <w:t xml:space="preserve">Lead and be accountable the key strategic areas of Curriculum &amp; Teaching, Pupil Achievement, and Assessment for all pupils in KS3 and KS4 and students in the Post-16. These principal areas of accountability may be changed by consultation with the postholder to maximise impact, support the best interests of the academy and ensure the ongoing professional development of staff. </w:t>
      </w:r>
    </w:p>
    <w:p w14:paraId="7BF4E4F6"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Ensure the academy’s curriculum is aspirational, progressive and sequential, adapted to individual needs and supported by high-quality schemes of work and a range of engaging resources</w:t>
      </w:r>
    </w:p>
    <w:p w14:paraId="1EA172F1"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 xml:space="preserve">Ensure high standards of planning, teaching and assessment throughout the academy by implementing and leading a rigorous quality assurance programme through monitoring, evaluating, challenging and developing staff and modelling excellent practice through their own teaching. </w:t>
      </w:r>
    </w:p>
    <w:p w14:paraId="115359F2"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Be responsible for line managing and leading the appraisal process of one or more members of staff across the academy, including an Assistant Principal for Pupil Progress, Wider Leaders, Post-16 Lead and an HLTA Exams Officer.</w:t>
      </w:r>
    </w:p>
    <w:p w14:paraId="62720229"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 xml:space="preserve">Have oversight for the academy’s CEIAG provision, ensuring it is relevant and legally compliant </w:t>
      </w:r>
    </w:p>
    <w:p w14:paraId="33D74C09"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Have oversight of reporting arrangements</w:t>
      </w:r>
    </w:p>
    <w:p w14:paraId="025BF85D" w14:textId="77777777" w:rsid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 xml:space="preserve">Ensure staff at Dove House have sufficient confidence, knowledge and skills to foster high standards of teaching, and of learning support, by planning, leading, organising and reviewing continuous professional development activities in the key strategic area of Quality of Education, Curriculum &amp; Assessment, and work collaboratively with colleagues across the Trust on professional development activities that benefit pupils and staff at other Solent academies. </w:t>
      </w:r>
    </w:p>
    <w:p w14:paraId="1CC61B42" w14:textId="13D58BAC" w:rsidR="00E72A13" w:rsidRPr="00E72A13" w:rsidRDefault="00E72A13" w:rsidP="00E72A13">
      <w:pPr>
        <w:numPr>
          <w:ilvl w:val="0"/>
          <w:numId w:val="39"/>
        </w:numPr>
        <w:autoSpaceDE w:val="0"/>
        <w:autoSpaceDN w:val="0"/>
        <w:adjustRightInd w:val="0"/>
        <w:jc w:val="both"/>
        <w:rPr>
          <w:rFonts w:ascii="Arial" w:hAnsi="Arial" w:cs="Arial"/>
          <w:sz w:val="22"/>
          <w:szCs w:val="22"/>
        </w:rPr>
      </w:pPr>
      <w:r w:rsidRPr="00E72A13">
        <w:rPr>
          <w:rFonts w:ascii="Arial" w:hAnsi="Arial" w:cs="Arial"/>
          <w:sz w:val="22"/>
          <w:szCs w:val="22"/>
        </w:rPr>
        <w:t xml:space="preserve">Be responsible for timetabling and have oversight of daily staffing </w:t>
      </w:r>
    </w:p>
    <w:p w14:paraId="10FBC3CC" w14:textId="77777777" w:rsidR="004D29F4" w:rsidRDefault="004D29F4">
      <w:pPr>
        <w:rPr>
          <w:rFonts w:ascii="Arial" w:hAnsi="Arial" w:cs="Arial"/>
          <w:b/>
          <w:bCs/>
        </w:rPr>
      </w:pPr>
    </w:p>
    <w:p w14:paraId="1488DE5B" w14:textId="7A032022" w:rsidR="00BE3FAB" w:rsidRDefault="00BE3FAB">
      <w:pPr>
        <w:rPr>
          <w:rFonts w:ascii="Arial" w:hAnsi="Arial" w:cs="Arial"/>
          <w:b/>
          <w:bCs/>
        </w:rPr>
      </w:pPr>
      <w:r>
        <w:rPr>
          <w:rFonts w:ascii="Arial" w:hAnsi="Arial" w:cs="Arial"/>
          <w:b/>
          <w:bCs/>
        </w:rPr>
        <w:t>Provision and Standards</w:t>
      </w:r>
    </w:p>
    <w:p w14:paraId="6D650F1E" w14:textId="77777777" w:rsidR="00B15F42" w:rsidRDefault="00B15F42" w:rsidP="00B15F42">
      <w:pPr>
        <w:autoSpaceDE w:val="0"/>
        <w:autoSpaceDN w:val="0"/>
        <w:adjustRightInd w:val="0"/>
        <w:jc w:val="both"/>
        <w:rPr>
          <w:rFonts w:ascii="Arial" w:hAnsi="Arial" w:cs="Arial"/>
          <w:b/>
          <w:bCs/>
        </w:rPr>
      </w:pPr>
    </w:p>
    <w:p w14:paraId="3BB1CF46" w14:textId="77777777" w:rsidR="00B15F42" w:rsidRDefault="00B15F42" w:rsidP="00B15F42">
      <w:pPr>
        <w:numPr>
          <w:ilvl w:val="0"/>
          <w:numId w:val="40"/>
        </w:numPr>
        <w:autoSpaceDE w:val="0"/>
        <w:autoSpaceDN w:val="0"/>
        <w:adjustRightInd w:val="0"/>
        <w:jc w:val="both"/>
        <w:rPr>
          <w:rFonts w:ascii="Arial" w:hAnsi="Arial" w:cs="Arial"/>
          <w:sz w:val="22"/>
          <w:szCs w:val="22"/>
        </w:rPr>
      </w:pPr>
      <w:r>
        <w:rPr>
          <w:rFonts w:ascii="Arial" w:hAnsi="Arial" w:cs="Arial"/>
          <w:sz w:val="22"/>
          <w:szCs w:val="22"/>
        </w:rPr>
        <w:t>Set, lead and maintain the culture of high expectations and ambition for the academic and other outcomes for pupils at Dove House.</w:t>
      </w:r>
    </w:p>
    <w:p w14:paraId="594F89D1"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Ensure pupil progress is reflected in the provision of a suitable breadth of external accreditations at Key Stage 4 and Post-16 and that this supports progression to suitable FE course at post-16 and post-18.</w:t>
      </w:r>
    </w:p>
    <w:p w14:paraId="2ABD37CB"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lastRenderedPageBreak/>
        <w:t xml:space="preserve">To monitor, evaluate and review classroom practice and promote improvement strategies to ensure that underperformance is challenged at all levels and ensure effective support and intervention is provided.  </w:t>
      </w:r>
    </w:p>
    <w:p w14:paraId="047C6FBF"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Collate, analyse and publish all required data on the key strategic inspection areas of Achievement, , and Curriculum &amp; Teaching, using the same to inform judgements as to standards of planning, teaching, learning and assessment and academy improvement planning.</w:t>
      </w:r>
    </w:p>
    <w:p w14:paraId="0A87D6F0"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Be responsible for the Curriculum &amp; Teaching, and Achievement section of the academy’s self-evaluation form and school improvement plan, and all pertinent sections of the data dashboard.</w:t>
      </w:r>
    </w:p>
    <w:p w14:paraId="51E79BC1"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Report to the Principal, Trust leaders, academy committee and provide information to Trust board via Director of School Improvement on standards of planning, teaching, learning and assessment in the academy.</w:t>
      </w:r>
    </w:p>
    <w:p w14:paraId="247CAB24"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 xml:space="preserve">Oversee and quality assure the construction, dissemination and review of intervention plans to support the academic progress of pupils where provision is required over and above that normally available at Dove House. </w:t>
      </w:r>
    </w:p>
    <w:p w14:paraId="404B964F"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Liaise with the academy’s Alternative Provision Coordinator to retain oversight of the academic progress of pupils being educated at alternative providers.</w:t>
      </w:r>
    </w:p>
    <w:p w14:paraId="18B01C4F"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Design and implement personalised qualification / accreditation KS4 pathways for all learners, including for students who require a curriculum broader than that which is ordinarily available at DHA, eg college 14-16 programs</w:t>
      </w:r>
    </w:p>
    <w:p w14:paraId="7FA89619" w14:textId="77777777" w:rsid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 xml:space="preserve">Work closely with the Trust Director for School Improvement to ensure Dove House’s systems and processes are consistent with overarching Trust policies. </w:t>
      </w:r>
    </w:p>
    <w:p w14:paraId="3E0AA2E1" w14:textId="1E6E11AB" w:rsidR="00B15F42" w:rsidRPr="00B15F42" w:rsidRDefault="00B15F42" w:rsidP="00B15F42">
      <w:pPr>
        <w:numPr>
          <w:ilvl w:val="0"/>
          <w:numId w:val="40"/>
        </w:numPr>
        <w:autoSpaceDE w:val="0"/>
        <w:autoSpaceDN w:val="0"/>
        <w:adjustRightInd w:val="0"/>
        <w:jc w:val="both"/>
        <w:rPr>
          <w:rFonts w:ascii="Arial" w:hAnsi="Arial" w:cs="Arial"/>
          <w:sz w:val="22"/>
          <w:szCs w:val="22"/>
        </w:rPr>
      </w:pPr>
      <w:r w:rsidRPr="00B15F42">
        <w:rPr>
          <w:rFonts w:ascii="Arial" w:hAnsi="Arial" w:cs="Arial"/>
          <w:sz w:val="22"/>
          <w:szCs w:val="22"/>
        </w:rPr>
        <w:t xml:space="preserve">Work closely with the Trust Director of Learning &amp; Development to ensure teaching strategies and approaches at Dove House are research-informed and that the academy contributes to research on best practice for teaching children with learning disabilities.  </w:t>
      </w:r>
    </w:p>
    <w:p w14:paraId="1C5912CD" w14:textId="77777777" w:rsidR="00BE3FAB" w:rsidRPr="00BE3FAB" w:rsidRDefault="00BE3FAB">
      <w:pPr>
        <w:rPr>
          <w:rFonts w:ascii="Arial" w:hAnsi="Arial" w:cs="Arial"/>
          <w:b/>
          <w:bCs/>
        </w:rPr>
      </w:pPr>
    </w:p>
    <w:p w14:paraId="2593365D" w14:textId="097B52F4" w:rsidR="004D29F4" w:rsidRDefault="0093702C">
      <w:pPr>
        <w:rPr>
          <w:rFonts w:ascii="Arial" w:hAnsi="Arial" w:cs="Arial"/>
          <w:b/>
          <w:bCs/>
        </w:rPr>
      </w:pPr>
      <w:r>
        <w:rPr>
          <w:rFonts w:ascii="Arial" w:hAnsi="Arial" w:cs="Arial"/>
          <w:b/>
          <w:bCs/>
        </w:rPr>
        <w:t>Safeguarding and Child Protection</w:t>
      </w:r>
    </w:p>
    <w:p w14:paraId="7957F074" w14:textId="77777777" w:rsidR="0093702C" w:rsidRDefault="0093702C">
      <w:pPr>
        <w:rPr>
          <w:rFonts w:ascii="Arial" w:hAnsi="Arial" w:cs="Arial"/>
          <w:b/>
          <w:bCs/>
        </w:rPr>
      </w:pPr>
    </w:p>
    <w:p w14:paraId="509768DE" w14:textId="77777777" w:rsidR="00D53BFC" w:rsidRPr="00184DF8" w:rsidRDefault="00D53BFC" w:rsidP="00D53BFC">
      <w:pPr>
        <w:numPr>
          <w:ilvl w:val="0"/>
          <w:numId w:val="42"/>
        </w:numPr>
        <w:autoSpaceDE w:val="0"/>
        <w:autoSpaceDN w:val="0"/>
        <w:adjustRightInd w:val="0"/>
        <w:jc w:val="both"/>
        <w:rPr>
          <w:rFonts w:ascii="Arial" w:hAnsi="Arial" w:cs="Arial"/>
          <w:sz w:val="22"/>
          <w:szCs w:val="22"/>
        </w:rPr>
      </w:pPr>
      <w:r w:rsidRPr="00184DF8">
        <w:rPr>
          <w:rFonts w:ascii="Arial" w:hAnsi="Arial" w:cs="Arial"/>
          <w:sz w:val="22"/>
          <w:szCs w:val="22"/>
        </w:rPr>
        <w:t>Be a deputy Designated Safeguarding Lead for Dove House.</w:t>
      </w:r>
    </w:p>
    <w:p w14:paraId="5B9EDD6B" w14:textId="77777777" w:rsidR="00D53BFC" w:rsidRPr="00184DF8" w:rsidRDefault="00D53BFC" w:rsidP="00D53BFC">
      <w:pPr>
        <w:numPr>
          <w:ilvl w:val="0"/>
          <w:numId w:val="42"/>
        </w:numPr>
        <w:autoSpaceDE w:val="0"/>
        <w:autoSpaceDN w:val="0"/>
        <w:adjustRightInd w:val="0"/>
        <w:jc w:val="both"/>
        <w:rPr>
          <w:rFonts w:ascii="Arial" w:hAnsi="Arial" w:cs="Arial"/>
          <w:sz w:val="22"/>
          <w:szCs w:val="22"/>
        </w:rPr>
      </w:pPr>
      <w:r w:rsidRPr="00184DF8">
        <w:rPr>
          <w:rFonts w:ascii="Arial" w:hAnsi="Arial" w:cs="Arial"/>
          <w:sz w:val="22"/>
          <w:szCs w:val="22"/>
        </w:rPr>
        <w:t xml:space="preserve">Contribute to the management of safeguarding and child protection cases via attendance at weekly Safeguarding Team meetings, supporting the equitable workload amongst DSLs.  </w:t>
      </w:r>
    </w:p>
    <w:p w14:paraId="78A14ABA" w14:textId="77777777" w:rsidR="00D53BFC" w:rsidRPr="00184DF8" w:rsidRDefault="00D53BFC" w:rsidP="00D53BFC">
      <w:pPr>
        <w:numPr>
          <w:ilvl w:val="0"/>
          <w:numId w:val="42"/>
        </w:numPr>
        <w:autoSpaceDE w:val="0"/>
        <w:autoSpaceDN w:val="0"/>
        <w:adjustRightInd w:val="0"/>
        <w:jc w:val="both"/>
        <w:rPr>
          <w:rFonts w:ascii="Arial" w:hAnsi="Arial" w:cs="Arial"/>
          <w:sz w:val="22"/>
          <w:szCs w:val="22"/>
        </w:rPr>
      </w:pPr>
      <w:r w:rsidRPr="00184DF8">
        <w:rPr>
          <w:rFonts w:ascii="Arial" w:hAnsi="Arial" w:cs="Arial"/>
          <w:sz w:val="22"/>
          <w:szCs w:val="22"/>
        </w:rPr>
        <w:t xml:space="preserve">Work closely with the Trust Strategic Lead for Safeguarding to ensure Dove House’s systems and processes are consistent with overarching Trust policies. </w:t>
      </w:r>
    </w:p>
    <w:p w14:paraId="5EBCC13F" w14:textId="77777777" w:rsidR="00D53BFC" w:rsidRPr="00087146" w:rsidRDefault="00D53BFC" w:rsidP="00D53BFC">
      <w:pPr>
        <w:autoSpaceDE w:val="0"/>
        <w:autoSpaceDN w:val="0"/>
        <w:adjustRightInd w:val="0"/>
        <w:jc w:val="both"/>
        <w:rPr>
          <w:rFonts w:ascii="Arial" w:hAnsi="Arial" w:cs="Arial"/>
          <w:sz w:val="22"/>
          <w:szCs w:val="22"/>
        </w:rPr>
      </w:pPr>
    </w:p>
    <w:p w14:paraId="0A4E7B83" w14:textId="77777777" w:rsidR="00D53BFC" w:rsidRDefault="00D53BFC" w:rsidP="00D53BFC">
      <w:pPr>
        <w:autoSpaceDE w:val="0"/>
        <w:autoSpaceDN w:val="0"/>
        <w:adjustRightInd w:val="0"/>
        <w:jc w:val="both"/>
        <w:rPr>
          <w:rFonts w:ascii="Arial" w:hAnsi="Arial" w:cs="Arial"/>
          <w:sz w:val="22"/>
          <w:szCs w:val="22"/>
        </w:rPr>
      </w:pPr>
    </w:p>
    <w:p w14:paraId="7FE4FA19" w14:textId="41D672B9" w:rsidR="00D53BFC" w:rsidRDefault="00D53BFC" w:rsidP="00D53BFC">
      <w:pPr>
        <w:autoSpaceDE w:val="0"/>
        <w:autoSpaceDN w:val="0"/>
        <w:adjustRightInd w:val="0"/>
        <w:jc w:val="both"/>
        <w:rPr>
          <w:rFonts w:ascii="Arial" w:hAnsi="Arial" w:cs="Arial"/>
          <w:b/>
          <w:bCs/>
          <w:i/>
          <w:iCs/>
          <w:sz w:val="22"/>
          <w:szCs w:val="22"/>
        </w:rPr>
      </w:pPr>
      <w:r w:rsidRPr="00D53BFC">
        <w:rPr>
          <w:rFonts w:ascii="Arial" w:hAnsi="Arial" w:cs="Arial"/>
          <w:b/>
          <w:bCs/>
          <w:i/>
          <w:iCs/>
          <w:sz w:val="22"/>
          <w:szCs w:val="22"/>
        </w:rPr>
        <w:t xml:space="preserve">The role of senior leaders encompasses but exceeds the specific tasks assigned. The following are general expectations of all senior leaders within Dove House. </w:t>
      </w:r>
    </w:p>
    <w:p w14:paraId="3F4B3BFD" w14:textId="77777777" w:rsidR="00D53BFC" w:rsidRPr="00D53BFC" w:rsidRDefault="00D53BFC" w:rsidP="00D53BFC">
      <w:pPr>
        <w:autoSpaceDE w:val="0"/>
        <w:autoSpaceDN w:val="0"/>
        <w:adjustRightInd w:val="0"/>
        <w:jc w:val="both"/>
        <w:rPr>
          <w:rFonts w:ascii="Arial" w:hAnsi="Arial" w:cs="Arial"/>
          <w:b/>
          <w:bCs/>
          <w:i/>
          <w:iCs/>
          <w:sz w:val="22"/>
          <w:szCs w:val="22"/>
        </w:rPr>
      </w:pPr>
    </w:p>
    <w:p w14:paraId="5A973A2E"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087146">
        <w:rPr>
          <w:rFonts w:ascii="Arial" w:hAnsi="Arial" w:cs="Arial"/>
          <w:sz w:val="22"/>
          <w:szCs w:val="22"/>
        </w:rPr>
        <w:t xml:space="preserve">To show commitment to the rigorous continuous improvement of the academy. </w:t>
      </w:r>
    </w:p>
    <w:p w14:paraId="09F003EA"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contribute to, and actively support and promote, decisions made by the Leadership Team. </w:t>
      </w:r>
    </w:p>
    <w:p w14:paraId="4AE12BE3"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maintain a high profile around the school during the day and be part of the SLT duty rotas. </w:t>
      </w:r>
    </w:p>
    <w:p w14:paraId="0411D068"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encourage and support staff at all times. </w:t>
      </w:r>
    </w:p>
    <w:p w14:paraId="7FF5E14C"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be proactive and creative in anticipating and solving problems, responding with sensitivity and flexibility to meet the constantly changing demands of the role and the academy. </w:t>
      </w:r>
    </w:p>
    <w:p w14:paraId="65C314A6"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be an effective communicator, verbally and in writing. </w:t>
      </w:r>
    </w:p>
    <w:p w14:paraId="626D853A" w14:textId="77777777" w:rsidR="00D53BFC" w:rsidRDefault="00D53BFC" w:rsidP="00D53BFC">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play a major role, under the direction of the Principal and in collaboration with other members of the SLT, in formulating, reviewing and revising the school improvement plan. </w:t>
      </w:r>
    </w:p>
    <w:p w14:paraId="402C0A71"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D53BFC">
        <w:rPr>
          <w:rFonts w:ascii="Arial" w:hAnsi="Arial" w:cs="Arial"/>
          <w:sz w:val="22"/>
          <w:szCs w:val="22"/>
        </w:rPr>
        <w:t xml:space="preserve">To work with the team of DSLs to ensure that the academy remains fully committed to safeguarding students. </w:t>
      </w:r>
    </w:p>
    <w:p w14:paraId="62C605A1"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lastRenderedPageBreak/>
        <w:t xml:space="preserve">To demonstrate, and consistently articulate, high expectations of pedagogy and classroom practice. </w:t>
      </w:r>
    </w:p>
    <w:p w14:paraId="23D8175F"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To ensure strict confidentiality in all areas of work and ensure all elements of GDPR are implemented and upheld in a way that protects the safety and security of the academy and Trust’s information. </w:t>
      </w:r>
    </w:p>
    <w:p w14:paraId="452063E9"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Support the Principal in ensuring that high quality education provision is available to all students regardless of race, religion, sexual orientation, gender, disability, economic background or special educational needs. </w:t>
      </w:r>
    </w:p>
    <w:p w14:paraId="0FC9FD11"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Support the Principal in the development of a sustainable culture where pupils feel safe and confident and can attain their maximum educational outcomes. </w:t>
      </w:r>
    </w:p>
    <w:p w14:paraId="5B5A318C"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Develop, support and sustain a culture of positive pupil attendance, engagement and behaviour across the academy. </w:t>
      </w:r>
    </w:p>
    <w:p w14:paraId="70B7BB05"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Deal with any immediate problems or emergencies according to the academy’s operation, policies and procedures. </w:t>
      </w:r>
    </w:p>
    <w:p w14:paraId="60833F29"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Respect confidential issues linked to home/pupils/teacher/academy work. </w:t>
      </w:r>
    </w:p>
    <w:p w14:paraId="13AAC4B8"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Comply with the Trust and academy’s child safeguarding procedures, including regular liaison with the Trust’s strategic lead for safeguarding.  </w:t>
      </w:r>
    </w:p>
    <w:p w14:paraId="15F07DEC" w14:textId="77777777" w:rsid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Comply with the Trust and academy policies and procedures at all times. </w:t>
      </w:r>
    </w:p>
    <w:p w14:paraId="3B7157EA" w14:textId="1555C197" w:rsidR="00D53BFC" w:rsidRPr="001A78DA" w:rsidRDefault="00D53BFC" w:rsidP="001A78DA">
      <w:pPr>
        <w:numPr>
          <w:ilvl w:val="0"/>
          <w:numId w:val="43"/>
        </w:numPr>
        <w:autoSpaceDE w:val="0"/>
        <w:autoSpaceDN w:val="0"/>
        <w:adjustRightInd w:val="0"/>
        <w:jc w:val="both"/>
        <w:rPr>
          <w:rFonts w:ascii="Arial" w:hAnsi="Arial" w:cs="Arial"/>
          <w:sz w:val="22"/>
          <w:szCs w:val="22"/>
        </w:rPr>
      </w:pPr>
      <w:r w:rsidRPr="001A78DA">
        <w:rPr>
          <w:rFonts w:ascii="Arial" w:hAnsi="Arial" w:cs="Arial"/>
          <w:sz w:val="22"/>
          <w:szCs w:val="22"/>
        </w:rPr>
        <w:t xml:space="preserve">Undertake other reasonable duties (with competence and experience) as requested, in accordance with the changing needs of the organisation. </w:t>
      </w:r>
    </w:p>
    <w:p w14:paraId="37BA84DC" w14:textId="77777777" w:rsidR="0093702C" w:rsidRDefault="0093702C">
      <w:pPr>
        <w:rPr>
          <w:rFonts w:ascii="Arial" w:hAnsi="Arial" w:cs="Arial"/>
          <w:b/>
          <w:bCs/>
        </w:rPr>
      </w:pPr>
    </w:p>
    <w:p w14:paraId="1B994BAE" w14:textId="6674F2B4" w:rsidR="00FB6416" w:rsidRPr="00DA6BEE" w:rsidRDefault="001A78DA">
      <w:pPr>
        <w:rPr>
          <w:rFonts w:ascii="Arial" w:hAnsi="Arial" w:cs="Arial"/>
          <w:b/>
          <w:bCs/>
          <w:sz w:val="22"/>
          <w:szCs w:val="22"/>
        </w:rPr>
      </w:pPr>
      <w:r w:rsidRPr="00DA6BEE">
        <w:rPr>
          <w:rFonts w:ascii="Arial" w:hAnsi="Arial" w:cs="Arial"/>
          <w:b/>
          <w:bCs/>
          <w:sz w:val="22"/>
          <w:szCs w:val="22"/>
        </w:rPr>
        <w:t>The Vice Prin</w:t>
      </w:r>
      <w:r w:rsidR="00DA6BEE" w:rsidRPr="00DA6BEE">
        <w:rPr>
          <w:rFonts w:ascii="Arial" w:hAnsi="Arial" w:cs="Arial"/>
          <w:b/>
          <w:bCs/>
          <w:sz w:val="22"/>
          <w:szCs w:val="22"/>
        </w:rPr>
        <w:t>cipal may have a teaching commitment commensurate with the wider demands of the role as and when required at the direction of the Principal</w:t>
      </w:r>
    </w:p>
    <w:p w14:paraId="62F90709" w14:textId="77777777" w:rsidR="004D29F4" w:rsidRDefault="004D29F4">
      <w:pPr>
        <w:rPr>
          <w:rFonts w:ascii="Arial" w:hAnsi="Arial" w:cs="Arial"/>
          <w:b/>
          <w:bCs/>
        </w:rPr>
      </w:pPr>
    </w:p>
    <w:p w14:paraId="068FC049" w14:textId="77777777" w:rsidR="004D29F4" w:rsidRDefault="004D29F4">
      <w:pPr>
        <w:rPr>
          <w:rFonts w:ascii="Arial" w:hAnsi="Arial" w:cs="Arial"/>
          <w:b/>
          <w:bCs/>
        </w:rPr>
      </w:pPr>
    </w:p>
    <w:p w14:paraId="53D06618" w14:textId="77777777" w:rsidR="004D29F4" w:rsidRDefault="004D29F4">
      <w:pPr>
        <w:rPr>
          <w:rFonts w:ascii="Arial" w:hAnsi="Arial" w:cs="Arial"/>
          <w:b/>
          <w:bCs/>
        </w:rPr>
      </w:pPr>
    </w:p>
    <w:p w14:paraId="0E2236D4" w14:textId="6D92A489" w:rsidR="00AF4675" w:rsidRDefault="00B03C2F" w:rsidP="00AF4675">
      <w:pPr>
        <w:pStyle w:val="Default"/>
      </w:pPr>
      <w:r>
        <w:t>Signed Employee:</w:t>
      </w:r>
      <w:r>
        <w:tab/>
      </w:r>
      <w:r>
        <w:tab/>
      </w:r>
      <w:r>
        <w:tab/>
      </w:r>
      <w:r>
        <w:tab/>
      </w:r>
      <w:r>
        <w:tab/>
      </w:r>
      <w:r>
        <w:tab/>
        <w:t>Date:</w:t>
      </w:r>
    </w:p>
    <w:p w14:paraId="3328D31D" w14:textId="77777777" w:rsidR="00B03C2F" w:rsidRDefault="00B03C2F" w:rsidP="00AF4675">
      <w:pPr>
        <w:pStyle w:val="Default"/>
      </w:pPr>
    </w:p>
    <w:p w14:paraId="35B050BF" w14:textId="77777777" w:rsidR="00D65861" w:rsidRDefault="00D65861" w:rsidP="00AF4675">
      <w:pPr>
        <w:pStyle w:val="Default"/>
      </w:pPr>
    </w:p>
    <w:p w14:paraId="2475BDEA" w14:textId="77777777" w:rsidR="00D65861" w:rsidRDefault="00D65861" w:rsidP="00AF4675">
      <w:pPr>
        <w:pStyle w:val="Default"/>
      </w:pPr>
    </w:p>
    <w:p w14:paraId="4D8CF189" w14:textId="48168EEC" w:rsidR="00B03C2F" w:rsidRDefault="00B03C2F" w:rsidP="00AF4675">
      <w:pPr>
        <w:pStyle w:val="Default"/>
      </w:pPr>
      <w:r>
        <w:t xml:space="preserve">Signed </w:t>
      </w:r>
      <w:r w:rsidR="00D65861">
        <w:t>Manager:</w:t>
      </w:r>
      <w:r w:rsidR="00D65861">
        <w:tab/>
      </w:r>
      <w:r w:rsidR="00D65861">
        <w:tab/>
      </w:r>
      <w:r w:rsidR="00D65861">
        <w:tab/>
      </w:r>
      <w:r w:rsidR="00D65861">
        <w:tab/>
      </w:r>
      <w:r w:rsidR="00D65861">
        <w:tab/>
      </w:r>
      <w:r w:rsidR="00D65861">
        <w:tab/>
        <w:t>Date:</w:t>
      </w:r>
    </w:p>
    <w:p w14:paraId="2AD08D64" w14:textId="77777777" w:rsidR="00B03C2F" w:rsidRDefault="00B03C2F" w:rsidP="00AF4675">
      <w:pPr>
        <w:pStyle w:val="Default"/>
      </w:pPr>
    </w:p>
    <w:p w14:paraId="5A118CBD" w14:textId="77777777" w:rsidR="00B03C2F" w:rsidRDefault="00B03C2F" w:rsidP="00AF4675">
      <w:pPr>
        <w:pStyle w:val="Default"/>
      </w:pPr>
    </w:p>
    <w:p w14:paraId="51D83A0F" w14:textId="7B7D39FB" w:rsidR="00B03C2F" w:rsidRPr="00B03C2F" w:rsidRDefault="00B03C2F" w:rsidP="00AF4675">
      <w:pPr>
        <w:pStyle w:val="Default"/>
        <w:sectPr w:rsidR="00B03C2F" w:rsidRPr="00B03C2F" w:rsidSect="004477DE">
          <w:pgSz w:w="11906" w:h="16838" w:code="9"/>
          <w:pgMar w:top="1440" w:right="1080" w:bottom="1440" w:left="1080" w:header="737" w:footer="964" w:gutter="0"/>
          <w:cols w:space="708"/>
          <w:docGrid w:linePitch="360"/>
        </w:sectPr>
      </w:pPr>
    </w:p>
    <w:p w14:paraId="6F383387" w14:textId="73A22439" w:rsidR="009224D3" w:rsidRPr="008770F6" w:rsidRDefault="00000000">
      <w:pPr>
        <w:pStyle w:val="Heading2"/>
        <w:rPr>
          <w:rFonts w:ascii="Arial" w:hAnsi="Arial" w:cs="Arial"/>
          <w:u w:val="single"/>
        </w:rPr>
      </w:pPr>
      <w:r>
        <w:rPr>
          <w:noProof/>
        </w:rPr>
        <w:lastRenderedPageBreak/>
        <w:pict w14:anchorId="66DD7262">
          <v:shape id="_x0000_s2053" type="#_x0000_t75" alt="DoveHouse_logo_RGB" style="position:absolute;margin-left:-33.85pt;margin-top:-57.45pt;width:149.15pt;height:54.7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r>
        <w:rPr>
          <w:rFonts w:ascii="Arial" w:hAnsi="Arial" w:cs="Arial"/>
          <w:noProof/>
          <w:sz w:val="22"/>
        </w:rPr>
        <w:pict w14:anchorId="3D0AB126">
          <v:shape id="_x0000_s2052" type="#_x0000_t75" alt="A screenshot of a phone&#10;&#10;AI-generated content may be incorrect." style="position:absolute;margin-left:641.25pt;margin-top:-57.45pt;width:93.75pt;height:70.5pt;z-index:3;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sidR="009224D3" w:rsidRPr="008770F6">
        <w:rPr>
          <w:rFonts w:ascii="Arial" w:hAnsi="Arial" w:cs="Arial"/>
          <w:u w:val="single"/>
        </w:rPr>
        <w:t>Person Specification</w:t>
      </w:r>
    </w:p>
    <w:p w14:paraId="5A1DB954" w14:textId="77777777" w:rsidR="009224D3" w:rsidRPr="007E13A6" w:rsidRDefault="009224D3">
      <w:pPr>
        <w:rPr>
          <w:rFonts w:ascii="Arial" w:hAnsi="Arial" w:cs="Arial"/>
          <w:b/>
          <w:bCs/>
          <w:sz w:val="22"/>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4489"/>
        <w:gridCol w:w="4301"/>
        <w:gridCol w:w="3395"/>
      </w:tblGrid>
      <w:tr w:rsidR="009224D3" w:rsidRPr="007E13A6" w14:paraId="0F64F7E2" w14:textId="77777777" w:rsidTr="00582A02">
        <w:tc>
          <w:tcPr>
            <w:tcW w:w="2956" w:type="dxa"/>
            <w:vAlign w:val="center"/>
          </w:tcPr>
          <w:p w14:paraId="415BABF3" w14:textId="77777777" w:rsidR="009224D3" w:rsidRPr="007E13A6" w:rsidRDefault="009224D3">
            <w:pPr>
              <w:jc w:val="center"/>
              <w:rPr>
                <w:rFonts w:ascii="Arial" w:hAnsi="Arial" w:cs="Arial"/>
                <w:b/>
                <w:bCs/>
                <w:sz w:val="22"/>
                <w:u w:val="single"/>
              </w:rPr>
            </w:pPr>
          </w:p>
          <w:p w14:paraId="74E05A59" w14:textId="77777777" w:rsidR="009224D3" w:rsidRPr="004530CE" w:rsidRDefault="009224D3">
            <w:pPr>
              <w:pStyle w:val="Heading3"/>
              <w:rPr>
                <w:rFonts w:ascii="Arial" w:hAnsi="Arial" w:cs="Arial"/>
              </w:rPr>
            </w:pPr>
            <w:r w:rsidRPr="004530CE">
              <w:rPr>
                <w:rFonts w:ascii="Arial" w:hAnsi="Arial" w:cs="Arial"/>
              </w:rPr>
              <w:t>Criteria</w:t>
            </w:r>
          </w:p>
        </w:tc>
        <w:tc>
          <w:tcPr>
            <w:tcW w:w="4489" w:type="dxa"/>
            <w:vAlign w:val="center"/>
          </w:tcPr>
          <w:p w14:paraId="5DF6F6B3" w14:textId="77777777" w:rsidR="009224D3" w:rsidRPr="004530CE" w:rsidRDefault="009224D3">
            <w:pPr>
              <w:jc w:val="center"/>
              <w:rPr>
                <w:rFonts w:ascii="Arial" w:hAnsi="Arial" w:cs="Arial"/>
                <w:b/>
                <w:bCs/>
                <w:u w:val="single"/>
              </w:rPr>
            </w:pPr>
          </w:p>
          <w:p w14:paraId="6663204B" w14:textId="77777777" w:rsidR="009224D3" w:rsidRPr="004530CE" w:rsidRDefault="009224D3">
            <w:pPr>
              <w:pStyle w:val="Heading3"/>
              <w:rPr>
                <w:rFonts w:ascii="Arial" w:hAnsi="Arial" w:cs="Arial"/>
              </w:rPr>
            </w:pPr>
            <w:r w:rsidRPr="004530CE">
              <w:rPr>
                <w:rFonts w:ascii="Arial" w:hAnsi="Arial" w:cs="Arial"/>
              </w:rPr>
              <w:t>Essential</w:t>
            </w:r>
          </w:p>
          <w:p w14:paraId="03DAD356" w14:textId="77777777" w:rsidR="009224D3" w:rsidRPr="004530CE" w:rsidRDefault="009224D3">
            <w:pPr>
              <w:jc w:val="center"/>
              <w:rPr>
                <w:rFonts w:ascii="Arial" w:hAnsi="Arial" w:cs="Arial"/>
                <w:b/>
                <w:bCs/>
                <w:u w:val="single"/>
              </w:rPr>
            </w:pPr>
          </w:p>
        </w:tc>
        <w:tc>
          <w:tcPr>
            <w:tcW w:w="4301" w:type="dxa"/>
            <w:vAlign w:val="center"/>
          </w:tcPr>
          <w:p w14:paraId="7CEA47E8" w14:textId="77777777" w:rsidR="009224D3" w:rsidRPr="004530CE" w:rsidRDefault="009224D3">
            <w:pPr>
              <w:jc w:val="center"/>
              <w:rPr>
                <w:rFonts w:ascii="Arial" w:hAnsi="Arial" w:cs="Arial"/>
                <w:b/>
                <w:bCs/>
                <w:u w:val="single"/>
              </w:rPr>
            </w:pPr>
          </w:p>
          <w:p w14:paraId="42D57BED" w14:textId="77777777" w:rsidR="009224D3" w:rsidRPr="004530CE" w:rsidRDefault="009224D3">
            <w:pPr>
              <w:jc w:val="center"/>
              <w:rPr>
                <w:rFonts w:ascii="Arial" w:hAnsi="Arial" w:cs="Arial"/>
                <w:b/>
                <w:bCs/>
                <w:u w:val="single"/>
              </w:rPr>
            </w:pPr>
            <w:r w:rsidRPr="004530CE">
              <w:rPr>
                <w:rFonts w:ascii="Arial" w:hAnsi="Arial" w:cs="Arial"/>
                <w:b/>
                <w:bCs/>
                <w:u w:val="single"/>
              </w:rPr>
              <w:t>Desirable</w:t>
            </w:r>
          </w:p>
        </w:tc>
        <w:tc>
          <w:tcPr>
            <w:tcW w:w="3395" w:type="dxa"/>
            <w:vAlign w:val="center"/>
          </w:tcPr>
          <w:p w14:paraId="13001BA0" w14:textId="77777777" w:rsidR="009224D3" w:rsidRPr="004530CE" w:rsidRDefault="009224D3">
            <w:pPr>
              <w:jc w:val="center"/>
              <w:rPr>
                <w:rFonts w:ascii="Arial" w:hAnsi="Arial" w:cs="Arial"/>
                <w:b/>
                <w:bCs/>
                <w:u w:val="single"/>
              </w:rPr>
            </w:pPr>
          </w:p>
          <w:p w14:paraId="06308B84" w14:textId="77777777" w:rsidR="009224D3" w:rsidRPr="004530CE" w:rsidRDefault="009224D3">
            <w:pPr>
              <w:jc w:val="center"/>
              <w:rPr>
                <w:rFonts w:ascii="Arial" w:hAnsi="Arial" w:cs="Arial"/>
                <w:b/>
                <w:bCs/>
                <w:u w:val="single"/>
              </w:rPr>
            </w:pPr>
            <w:r w:rsidRPr="004530CE">
              <w:rPr>
                <w:rFonts w:ascii="Arial" w:hAnsi="Arial" w:cs="Arial"/>
                <w:b/>
                <w:bCs/>
                <w:u w:val="single"/>
              </w:rPr>
              <w:t>Evidence from:</w:t>
            </w:r>
          </w:p>
        </w:tc>
      </w:tr>
      <w:tr w:rsidR="009224D3" w:rsidRPr="007E13A6" w14:paraId="538973D0" w14:textId="77777777" w:rsidTr="00582A02">
        <w:tc>
          <w:tcPr>
            <w:tcW w:w="2956" w:type="dxa"/>
          </w:tcPr>
          <w:p w14:paraId="2F866408" w14:textId="77777777" w:rsidR="009224D3" w:rsidRPr="007E13A6" w:rsidRDefault="009224D3">
            <w:pPr>
              <w:rPr>
                <w:rFonts w:ascii="Arial" w:hAnsi="Arial" w:cs="Arial"/>
                <w:sz w:val="22"/>
              </w:rPr>
            </w:pPr>
          </w:p>
          <w:p w14:paraId="51B852F5" w14:textId="77777777" w:rsidR="009224D3" w:rsidRPr="007E13A6" w:rsidRDefault="009224D3">
            <w:pPr>
              <w:rPr>
                <w:rFonts w:ascii="Arial" w:hAnsi="Arial" w:cs="Arial"/>
                <w:sz w:val="22"/>
              </w:rPr>
            </w:pPr>
            <w:r w:rsidRPr="007E13A6">
              <w:rPr>
                <w:rFonts w:ascii="Arial" w:hAnsi="Arial" w:cs="Arial"/>
                <w:sz w:val="22"/>
              </w:rPr>
              <w:t xml:space="preserve">Qualifications, </w:t>
            </w:r>
            <w:r w:rsidR="003452A8">
              <w:rPr>
                <w:rFonts w:ascii="Arial" w:hAnsi="Arial" w:cs="Arial"/>
                <w:sz w:val="22"/>
              </w:rPr>
              <w:t>c</w:t>
            </w:r>
            <w:r w:rsidRPr="007E13A6">
              <w:rPr>
                <w:rFonts w:ascii="Arial" w:hAnsi="Arial" w:cs="Arial"/>
                <w:sz w:val="22"/>
              </w:rPr>
              <w:t xml:space="preserve">areer </w:t>
            </w:r>
            <w:r w:rsidR="003452A8">
              <w:rPr>
                <w:rFonts w:ascii="Arial" w:hAnsi="Arial" w:cs="Arial"/>
                <w:sz w:val="22"/>
              </w:rPr>
              <w:t>d</w:t>
            </w:r>
            <w:r w:rsidRPr="007E13A6">
              <w:rPr>
                <w:rFonts w:ascii="Arial" w:hAnsi="Arial" w:cs="Arial"/>
                <w:sz w:val="22"/>
              </w:rPr>
              <w:t xml:space="preserve">evelopment and </w:t>
            </w:r>
            <w:r w:rsidR="003452A8">
              <w:rPr>
                <w:rFonts w:ascii="Arial" w:hAnsi="Arial" w:cs="Arial"/>
                <w:sz w:val="22"/>
              </w:rPr>
              <w:t>e</w:t>
            </w:r>
            <w:r w:rsidRPr="007E13A6">
              <w:rPr>
                <w:rFonts w:ascii="Arial" w:hAnsi="Arial" w:cs="Arial"/>
                <w:sz w:val="22"/>
              </w:rPr>
              <w:t>xperience</w:t>
            </w:r>
          </w:p>
        </w:tc>
        <w:tc>
          <w:tcPr>
            <w:tcW w:w="4489" w:type="dxa"/>
          </w:tcPr>
          <w:p w14:paraId="275368DB" w14:textId="77777777" w:rsidR="009224D3" w:rsidRPr="007E13A6" w:rsidRDefault="009224D3">
            <w:pPr>
              <w:rPr>
                <w:rFonts w:ascii="Arial" w:hAnsi="Arial" w:cs="Arial"/>
                <w:sz w:val="22"/>
              </w:rPr>
            </w:pPr>
          </w:p>
          <w:p w14:paraId="1686CA33" w14:textId="77777777" w:rsidR="006D74AC" w:rsidRPr="00F24E4F" w:rsidRDefault="006D74AC" w:rsidP="001B09B1">
            <w:pPr>
              <w:numPr>
                <w:ilvl w:val="0"/>
                <w:numId w:val="44"/>
              </w:numPr>
              <w:rPr>
                <w:rFonts w:ascii="Arial" w:hAnsi="Arial" w:cs="Arial"/>
                <w:sz w:val="22"/>
              </w:rPr>
            </w:pPr>
            <w:r w:rsidRPr="00F24E4F">
              <w:rPr>
                <w:rFonts w:ascii="Arial" w:hAnsi="Arial" w:cs="Arial"/>
                <w:sz w:val="22"/>
              </w:rPr>
              <w:t>Qualified teacher status</w:t>
            </w:r>
          </w:p>
          <w:p w14:paraId="4C07D4AD" w14:textId="77777777" w:rsidR="006D74AC" w:rsidRPr="00F24E4F" w:rsidRDefault="006D74AC" w:rsidP="001B09B1">
            <w:pPr>
              <w:numPr>
                <w:ilvl w:val="0"/>
                <w:numId w:val="44"/>
              </w:numPr>
              <w:rPr>
                <w:rFonts w:ascii="Arial" w:hAnsi="Arial" w:cs="Arial"/>
                <w:sz w:val="22"/>
              </w:rPr>
            </w:pPr>
            <w:r w:rsidRPr="00F24E4F">
              <w:rPr>
                <w:rFonts w:ascii="Arial" w:hAnsi="Arial" w:cs="Arial"/>
                <w:sz w:val="22"/>
              </w:rPr>
              <w:t>Degree level qualification</w:t>
            </w:r>
          </w:p>
          <w:p w14:paraId="6376DBFE" w14:textId="77777777" w:rsidR="006D74AC" w:rsidRPr="00F24E4F" w:rsidRDefault="006D74AC" w:rsidP="001B09B1">
            <w:pPr>
              <w:numPr>
                <w:ilvl w:val="0"/>
                <w:numId w:val="44"/>
              </w:numPr>
              <w:rPr>
                <w:rFonts w:ascii="Arial" w:hAnsi="Arial" w:cs="Arial"/>
                <w:sz w:val="22"/>
              </w:rPr>
            </w:pPr>
            <w:r w:rsidRPr="00F24E4F">
              <w:rPr>
                <w:rFonts w:ascii="Arial" w:hAnsi="Arial" w:cs="Arial"/>
                <w:sz w:val="22"/>
              </w:rPr>
              <w:t>Evidence of sustained and relevant professional development in leadership, curriculum, teaching, or assessment</w:t>
            </w:r>
          </w:p>
          <w:p w14:paraId="2DA4C192" w14:textId="77777777" w:rsidR="001B09B1" w:rsidRPr="00F24E4F" w:rsidRDefault="001B09B1" w:rsidP="001B09B1">
            <w:pPr>
              <w:numPr>
                <w:ilvl w:val="0"/>
                <w:numId w:val="44"/>
              </w:numPr>
              <w:rPr>
                <w:rFonts w:ascii="Arial" w:hAnsi="Arial" w:cs="Arial"/>
                <w:sz w:val="22"/>
                <w:szCs w:val="22"/>
              </w:rPr>
            </w:pPr>
            <w:r w:rsidRPr="00F24E4F">
              <w:rPr>
                <w:rFonts w:ascii="Arial" w:hAnsi="Arial" w:cs="Arial"/>
                <w:sz w:val="22"/>
              </w:rPr>
              <w:t>Evidence of recent senior leadership experience</w:t>
            </w:r>
            <w:r w:rsidRPr="00F24E4F">
              <w:rPr>
                <w:rFonts w:ascii="Arial" w:hAnsi="Arial" w:cs="Arial"/>
                <w:sz w:val="22"/>
                <w:szCs w:val="22"/>
              </w:rPr>
              <w:t xml:space="preserve"> </w:t>
            </w:r>
          </w:p>
          <w:p w14:paraId="24A2D016" w14:textId="77777777" w:rsidR="001B09B1" w:rsidRPr="00F24E4F" w:rsidRDefault="001B09B1" w:rsidP="001B09B1">
            <w:pPr>
              <w:numPr>
                <w:ilvl w:val="0"/>
                <w:numId w:val="44"/>
              </w:numPr>
              <w:rPr>
                <w:rFonts w:ascii="Arial" w:hAnsi="Arial" w:cs="Arial"/>
                <w:sz w:val="22"/>
                <w:szCs w:val="22"/>
              </w:rPr>
            </w:pPr>
            <w:r w:rsidRPr="00F24E4F">
              <w:rPr>
                <w:rFonts w:ascii="Arial" w:hAnsi="Arial" w:cs="Arial"/>
                <w:sz w:val="22"/>
                <w:szCs w:val="22"/>
              </w:rPr>
              <w:t>Experience of whole-school data analysis to inform self-evaluation and school improvement</w:t>
            </w:r>
          </w:p>
          <w:p w14:paraId="1515B1DD" w14:textId="77777777" w:rsidR="001B09B1" w:rsidRPr="00F24E4F" w:rsidRDefault="001B09B1" w:rsidP="001B09B1">
            <w:pPr>
              <w:numPr>
                <w:ilvl w:val="0"/>
                <w:numId w:val="44"/>
              </w:numPr>
              <w:rPr>
                <w:rFonts w:ascii="Arial" w:hAnsi="Arial" w:cs="Arial"/>
                <w:sz w:val="22"/>
              </w:rPr>
            </w:pPr>
            <w:r w:rsidRPr="00F24E4F">
              <w:rPr>
                <w:rFonts w:ascii="Arial" w:hAnsi="Arial" w:cs="Arial"/>
                <w:sz w:val="22"/>
              </w:rPr>
              <w:t xml:space="preserve">Experience of teaching pupils with learning disabilities, including pupils with severe learning disabilities </w:t>
            </w:r>
          </w:p>
          <w:p w14:paraId="7C5524E7" w14:textId="77777777" w:rsidR="001B09B1" w:rsidRPr="00F24E4F" w:rsidRDefault="001B09B1" w:rsidP="001B09B1">
            <w:pPr>
              <w:numPr>
                <w:ilvl w:val="0"/>
                <w:numId w:val="44"/>
              </w:numPr>
              <w:rPr>
                <w:rFonts w:ascii="Arial" w:hAnsi="Arial" w:cs="Arial"/>
                <w:sz w:val="22"/>
              </w:rPr>
            </w:pPr>
            <w:r w:rsidRPr="00F24E4F">
              <w:rPr>
                <w:rFonts w:ascii="Arial" w:hAnsi="Arial" w:cs="Arial"/>
                <w:sz w:val="22"/>
              </w:rPr>
              <w:t>Recent experience of strategic and impactful school improvement</w:t>
            </w:r>
          </w:p>
          <w:p w14:paraId="6975A5E8" w14:textId="77777777" w:rsidR="001B09B1" w:rsidRPr="00F24E4F" w:rsidRDefault="001B09B1" w:rsidP="001B09B1">
            <w:pPr>
              <w:pStyle w:val="ListParagraph"/>
              <w:numPr>
                <w:ilvl w:val="0"/>
                <w:numId w:val="44"/>
              </w:numPr>
              <w:contextualSpacing/>
              <w:rPr>
                <w:rFonts w:ascii="Arial" w:hAnsi="Arial" w:cs="Arial"/>
                <w:sz w:val="22"/>
              </w:rPr>
            </w:pPr>
            <w:r w:rsidRPr="00F24E4F">
              <w:rPr>
                <w:rFonts w:ascii="Arial" w:hAnsi="Arial" w:cs="Arial"/>
                <w:sz w:val="22"/>
              </w:rPr>
              <w:t>Line management experience with evidence of developing staff and improving performance</w:t>
            </w:r>
          </w:p>
          <w:p w14:paraId="616A9603" w14:textId="77777777" w:rsidR="001B09B1" w:rsidRPr="00F24E4F" w:rsidRDefault="001B09B1" w:rsidP="001B09B1">
            <w:pPr>
              <w:pStyle w:val="ListParagraph"/>
              <w:numPr>
                <w:ilvl w:val="0"/>
                <w:numId w:val="44"/>
              </w:numPr>
              <w:contextualSpacing/>
              <w:rPr>
                <w:rFonts w:ascii="Arial" w:hAnsi="Arial" w:cs="Arial"/>
                <w:sz w:val="22"/>
              </w:rPr>
            </w:pPr>
            <w:r w:rsidRPr="00F24E4F">
              <w:rPr>
                <w:rFonts w:ascii="Arial" w:hAnsi="Arial" w:cs="Arial"/>
                <w:sz w:val="22"/>
              </w:rPr>
              <w:t>Effective collaboration with parents, governors/trustees, and multi-agency partners</w:t>
            </w:r>
          </w:p>
          <w:p w14:paraId="228D57BD" w14:textId="77777777" w:rsidR="006F46E7" w:rsidRPr="007E13A6" w:rsidRDefault="006F46E7" w:rsidP="006F46E7">
            <w:pPr>
              <w:ind w:left="360"/>
              <w:rPr>
                <w:rFonts w:ascii="Arial" w:hAnsi="Arial" w:cs="Arial"/>
                <w:sz w:val="22"/>
              </w:rPr>
            </w:pPr>
          </w:p>
        </w:tc>
        <w:tc>
          <w:tcPr>
            <w:tcW w:w="4301" w:type="dxa"/>
          </w:tcPr>
          <w:p w14:paraId="236BB30C" w14:textId="77777777" w:rsidR="009224D3" w:rsidRPr="007E13A6" w:rsidRDefault="009224D3">
            <w:pPr>
              <w:rPr>
                <w:rFonts w:ascii="Arial" w:hAnsi="Arial" w:cs="Arial"/>
                <w:sz w:val="22"/>
              </w:rPr>
            </w:pPr>
          </w:p>
          <w:p w14:paraId="3608241F" w14:textId="77777777" w:rsidR="00C125DA" w:rsidRPr="00F24E4F" w:rsidRDefault="00C125DA" w:rsidP="00C125DA">
            <w:pPr>
              <w:numPr>
                <w:ilvl w:val="0"/>
                <w:numId w:val="44"/>
              </w:numPr>
              <w:rPr>
                <w:rFonts w:ascii="Arial" w:hAnsi="Arial" w:cs="Arial"/>
                <w:sz w:val="22"/>
                <w:szCs w:val="22"/>
              </w:rPr>
            </w:pPr>
            <w:r w:rsidRPr="00F24E4F">
              <w:rPr>
                <w:rFonts w:ascii="Arial" w:hAnsi="Arial" w:cs="Arial"/>
                <w:sz w:val="22"/>
                <w:szCs w:val="22"/>
              </w:rPr>
              <w:t>Qualification in special education</w:t>
            </w:r>
          </w:p>
          <w:p w14:paraId="715E866F" w14:textId="77777777" w:rsidR="00C125DA" w:rsidRPr="00F24E4F" w:rsidRDefault="00C125DA" w:rsidP="00C125DA">
            <w:pPr>
              <w:numPr>
                <w:ilvl w:val="0"/>
                <w:numId w:val="44"/>
              </w:numPr>
              <w:rPr>
                <w:rFonts w:ascii="Arial" w:hAnsi="Arial" w:cs="Arial"/>
                <w:sz w:val="22"/>
                <w:szCs w:val="22"/>
              </w:rPr>
            </w:pPr>
            <w:r w:rsidRPr="00F24E4F">
              <w:rPr>
                <w:rFonts w:ascii="Arial" w:hAnsi="Arial" w:cs="Arial"/>
                <w:sz w:val="22"/>
                <w:szCs w:val="22"/>
              </w:rPr>
              <w:t xml:space="preserve">A postgraduate or leadership qualification </w:t>
            </w:r>
          </w:p>
          <w:p w14:paraId="39BB3805" w14:textId="77777777" w:rsidR="009224D3" w:rsidRDefault="009224D3" w:rsidP="006F46E7">
            <w:pPr>
              <w:ind w:left="360"/>
              <w:rPr>
                <w:rFonts w:ascii="Arial" w:hAnsi="Arial" w:cs="Arial"/>
                <w:sz w:val="22"/>
              </w:rPr>
            </w:pPr>
          </w:p>
          <w:p w14:paraId="458739CF" w14:textId="77777777" w:rsidR="00133D69" w:rsidRDefault="00133D69" w:rsidP="006F46E7">
            <w:pPr>
              <w:ind w:left="360"/>
              <w:rPr>
                <w:rFonts w:ascii="Arial" w:hAnsi="Arial" w:cs="Arial"/>
                <w:sz w:val="22"/>
              </w:rPr>
            </w:pPr>
          </w:p>
          <w:p w14:paraId="6FC19622" w14:textId="77777777" w:rsidR="00133D69" w:rsidRPr="00F24E4F" w:rsidRDefault="00133D69" w:rsidP="00133D69">
            <w:pPr>
              <w:numPr>
                <w:ilvl w:val="0"/>
                <w:numId w:val="45"/>
              </w:numPr>
              <w:rPr>
                <w:rFonts w:ascii="Arial" w:hAnsi="Arial" w:cs="Arial"/>
                <w:sz w:val="22"/>
                <w:szCs w:val="22"/>
              </w:rPr>
            </w:pPr>
            <w:r w:rsidRPr="00F24E4F">
              <w:rPr>
                <w:rFonts w:ascii="Arial" w:hAnsi="Arial" w:cs="Arial"/>
                <w:sz w:val="22"/>
                <w:szCs w:val="22"/>
              </w:rPr>
              <w:t>Experience of developing assessment systems</w:t>
            </w:r>
          </w:p>
          <w:p w14:paraId="70A991AE" w14:textId="77777777" w:rsidR="00133D69" w:rsidRPr="00F24E4F" w:rsidRDefault="00133D69" w:rsidP="00133D69">
            <w:pPr>
              <w:numPr>
                <w:ilvl w:val="0"/>
                <w:numId w:val="45"/>
              </w:numPr>
              <w:rPr>
                <w:rFonts w:ascii="Arial" w:hAnsi="Arial" w:cs="Arial"/>
                <w:sz w:val="22"/>
                <w:szCs w:val="22"/>
              </w:rPr>
            </w:pPr>
            <w:r w:rsidRPr="00F24E4F">
              <w:rPr>
                <w:rFonts w:ascii="Arial" w:hAnsi="Arial" w:cs="Arial"/>
                <w:sz w:val="22"/>
                <w:szCs w:val="22"/>
              </w:rPr>
              <w:t>Experience of managing and developing quality assurance systems</w:t>
            </w:r>
          </w:p>
          <w:p w14:paraId="3446BFD1" w14:textId="77777777" w:rsidR="00133D69" w:rsidRPr="00F24E4F" w:rsidRDefault="00133D69" w:rsidP="00133D69">
            <w:pPr>
              <w:numPr>
                <w:ilvl w:val="0"/>
                <w:numId w:val="45"/>
              </w:numPr>
              <w:rPr>
                <w:rFonts w:ascii="Arial" w:hAnsi="Arial" w:cs="Arial"/>
                <w:sz w:val="22"/>
                <w:szCs w:val="22"/>
              </w:rPr>
            </w:pPr>
            <w:r w:rsidRPr="00F24E4F">
              <w:rPr>
                <w:rFonts w:ascii="Arial" w:hAnsi="Arial" w:cs="Arial"/>
                <w:sz w:val="22"/>
                <w:szCs w:val="22"/>
              </w:rPr>
              <w:t>Evidence of leading whole-school staff development</w:t>
            </w:r>
          </w:p>
          <w:p w14:paraId="1939754B" w14:textId="77777777" w:rsidR="00133D69" w:rsidRPr="00F24E4F" w:rsidRDefault="00133D69" w:rsidP="00133D69">
            <w:pPr>
              <w:numPr>
                <w:ilvl w:val="0"/>
                <w:numId w:val="45"/>
              </w:numPr>
              <w:rPr>
                <w:rFonts w:ascii="Arial" w:hAnsi="Arial" w:cs="Arial"/>
                <w:sz w:val="22"/>
                <w:szCs w:val="22"/>
              </w:rPr>
            </w:pPr>
            <w:r w:rsidRPr="00F24E4F">
              <w:rPr>
                <w:rFonts w:ascii="Arial" w:hAnsi="Arial" w:cs="Arial"/>
                <w:sz w:val="22"/>
                <w:szCs w:val="22"/>
              </w:rPr>
              <w:t>Experience of constructing a whole-school timetable</w:t>
            </w:r>
          </w:p>
          <w:p w14:paraId="4C5572D8" w14:textId="77777777" w:rsidR="00133D69" w:rsidRPr="00F24E4F" w:rsidRDefault="00133D69" w:rsidP="00133D69">
            <w:pPr>
              <w:numPr>
                <w:ilvl w:val="0"/>
                <w:numId w:val="45"/>
              </w:numPr>
              <w:rPr>
                <w:rFonts w:ascii="Arial" w:hAnsi="Arial" w:cs="Arial"/>
                <w:sz w:val="22"/>
                <w:szCs w:val="22"/>
              </w:rPr>
            </w:pPr>
            <w:r w:rsidRPr="00F24E4F">
              <w:rPr>
                <w:rFonts w:ascii="Arial" w:hAnsi="Arial" w:cs="Arial"/>
                <w:sz w:val="22"/>
                <w:szCs w:val="22"/>
              </w:rPr>
              <w:t xml:space="preserve">Experience of leading or contributing to whole-school curriculum design </w:t>
            </w:r>
          </w:p>
          <w:p w14:paraId="3BECF31A" w14:textId="77777777" w:rsidR="00133D69" w:rsidRPr="007E13A6" w:rsidRDefault="00133D69" w:rsidP="006F46E7">
            <w:pPr>
              <w:ind w:left="360"/>
              <w:rPr>
                <w:rFonts w:ascii="Arial" w:hAnsi="Arial" w:cs="Arial"/>
                <w:sz w:val="22"/>
              </w:rPr>
            </w:pPr>
          </w:p>
        </w:tc>
        <w:tc>
          <w:tcPr>
            <w:tcW w:w="3395" w:type="dxa"/>
          </w:tcPr>
          <w:p w14:paraId="0C37047D" w14:textId="6F8AEECB" w:rsidR="009224D3" w:rsidRPr="007E13A6" w:rsidRDefault="009224D3">
            <w:pPr>
              <w:rPr>
                <w:rFonts w:ascii="Arial" w:hAnsi="Arial" w:cs="Arial"/>
                <w:sz w:val="22"/>
              </w:rPr>
            </w:pPr>
          </w:p>
          <w:p w14:paraId="35B3F34C" w14:textId="69B22E2B" w:rsidR="009224D3" w:rsidRPr="007E13A6" w:rsidRDefault="009224D3">
            <w:pPr>
              <w:rPr>
                <w:rFonts w:ascii="Arial" w:hAnsi="Arial" w:cs="Arial"/>
                <w:sz w:val="22"/>
              </w:rPr>
            </w:pPr>
            <w:r w:rsidRPr="007E13A6">
              <w:rPr>
                <w:rFonts w:ascii="Arial" w:hAnsi="Arial" w:cs="Arial"/>
                <w:sz w:val="22"/>
              </w:rPr>
              <w:t xml:space="preserve">Application </w:t>
            </w:r>
            <w:r w:rsidR="003452A8">
              <w:rPr>
                <w:rFonts w:ascii="Arial" w:hAnsi="Arial" w:cs="Arial"/>
                <w:sz w:val="22"/>
              </w:rPr>
              <w:t>f</w:t>
            </w:r>
            <w:r w:rsidRPr="007E13A6">
              <w:rPr>
                <w:rFonts w:ascii="Arial" w:hAnsi="Arial" w:cs="Arial"/>
                <w:sz w:val="22"/>
              </w:rPr>
              <w:t>orm</w:t>
            </w:r>
          </w:p>
        </w:tc>
      </w:tr>
      <w:tr w:rsidR="00582A02" w:rsidRPr="007E13A6" w14:paraId="19D516D2" w14:textId="77777777" w:rsidTr="00582A02">
        <w:tc>
          <w:tcPr>
            <w:tcW w:w="2956" w:type="dxa"/>
          </w:tcPr>
          <w:p w14:paraId="63539E70" w14:textId="1090798B" w:rsidR="00582A02" w:rsidRPr="007E13A6" w:rsidRDefault="00582A02" w:rsidP="00582A02">
            <w:pPr>
              <w:rPr>
                <w:rFonts w:ascii="Arial" w:hAnsi="Arial" w:cs="Arial"/>
                <w:sz w:val="22"/>
              </w:rPr>
            </w:pPr>
            <w:r w:rsidRPr="00F24E4F">
              <w:rPr>
                <w:rFonts w:ascii="Arial" w:hAnsi="Arial" w:cs="Arial"/>
                <w:sz w:val="22"/>
              </w:rPr>
              <w:t>Knowledge and understanding</w:t>
            </w:r>
          </w:p>
        </w:tc>
        <w:tc>
          <w:tcPr>
            <w:tcW w:w="4489" w:type="dxa"/>
          </w:tcPr>
          <w:p w14:paraId="119384EB" w14:textId="77777777" w:rsidR="00582A02" w:rsidRPr="00F24E4F" w:rsidRDefault="00582A02" w:rsidP="00582A02">
            <w:pPr>
              <w:pStyle w:val="ListParagraph"/>
              <w:ind w:left="360"/>
              <w:rPr>
                <w:rFonts w:ascii="Arial" w:hAnsi="Arial" w:cs="Arial"/>
                <w:sz w:val="22"/>
              </w:rPr>
            </w:pPr>
          </w:p>
          <w:p w14:paraId="635EE06B"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 xml:space="preserve">Solid understanding of high-quality curriculum design </w:t>
            </w:r>
          </w:p>
          <w:p w14:paraId="49D459CA"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Good knowledge of evidence-based teaching and learning strategies for children with SEND</w:t>
            </w:r>
          </w:p>
          <w:p w14:paraId="728569F4"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Understanding of assessment principles and their role in improving learning</w:t>
            </w:r>
          </w:p>
          <w:p w14:paraId="033EB21A"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 xml:space="preserve">Knowledge of effective approaches to </w:t>
            </w:r>
            <w:r w:rsidRPr="00F24E4F">
              <w:rPr>
                <w:rFonts w:ascii="Arial" w:hAnsi="Arial" w:cs="Arial"/>
                <w:sz w:val="22"/>
              </w:rPr>
              <w:lastRenderedPageBreak/>
              <w:t>meeting diverse learning needs</w:t>
            </w:r>
          </w:p>
          <w:p w14:paraId="174337AF"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 xml:space="preserve">Understanding of current educational policy and inspectorate expectations </w:t>
            </w:r>
          </w:p>
          <w:p w14:paraId="08BBFCD0" w14:textId="77777777" w:rsidR="00582A02" w:rsidRPr="00F24E4F" w:rsidRDefault="00582A02" w:rsidP="00582A02">
            <w:pPr>
              <w:pStyle w:val="ListParagraph"/>
              <w:numPr>
                <w:ilvl w:val="0"/>
                <w:numId w:val="45"/>
              </w:numPr>
              <w:contextualSpacing/>
              <w:rPr>
                <w:rFonts w:ascii="Arial" w:hAnsi="Arial" w:cs="Arial"/>
                <w:sz w:val="22"/>
              </w:rPr>
            </w:pPr>
            <w:r w:rsidRPr="00F24E4F">
              <w:rPr>
                <w:rFonts w:ascii="Arial" w:hAnsi="Arial" w:cs="Arial"/>
                <w:sz w:val="22"/>
              </w:rPr>
              <w:t>Understanding of effective performance management and staff development</w:t>
            </w:r>
          </w:p>
          <w:p w14:paraId="1BFA78D8" w14:textId="77777777" w:rsidR="00582A02" w:rsidRPr="00D072BA" w:rsidRDefault="00582A02" w:rsidP="00582A02">
            <w:pPr>
              <w:ind w:left="360"/>
              <w:rPr>
                <w:rFonts w:ascii="Arial" w:hAnsi="Arial" w:cs="Arial"/>
                <w:sz w:val="22"/>
              </w:rPr>
            </w:pPr>
          </w:p>
        </w:tc>
        <w:tc>
          <w:tcPr>
            <w:tcW w:w="4301" w:type="dxa"/>
          </w:tcPr>
          <w:p w14:paraId="2EDE5F93" w14:textId="77777777" w:rsidR="00582A02" w:rsidRPr="00F24E4F" w:rsidRDefault="00582A02" w:rsidP="00582A02">
            <w:pPr>
              <w:pStyle w:val="ListParagraph"/>
              <w:ind w:left="360"/>
              <w:rPr>
                <w:rFonts w:ascii="Arial" w:hAnsi="Arial" w:cs="Arial"/>
                <w:sz w:val="22"/>
                <w:szCs w:val="22"/>
              </w:rPr>
            </w:pPr>
          </w:p>
          <w:p w14:paraId="24056418" w14:textId="77777777" w:rsidR="00582A02" w:rsidRPr="00F24E4F" w:rsidRDefault="00582A02" w:rsidP="00582A02">
            <w:pPr>
              <w:pStyle w:val="ListParagraph"/>
              <w:numPr>
                <w:ilvl w:val="0"/>
                <w:numId w:val="45"/>
              </w:numPr>
              <w:contextualSpacing/>
              <w:rPr>
                <w:rFonts w:ascii="Arial" w:hAnsi="Arial" w:cs="Arial"/>
                <w:sz w:val="22"/>
                <w:szCs w:val="22"/>
              </w:rPr>
            </w:pPr>
            <w:r w:rsidRPr="00F24E4F">
              <w:rPr>
                <w:rFonts w:ascii="Arial" w:hAnsi="Arial" w:cs="Arial"/>
                <w:sz w:val="22"/>
                <w:szCs w:val="22"/>
              </w:rPr>
              <w:t>Knowledge of whole-school administration systems that support teaching and learning</w:t>
            </w:r>
          </w:p>
          <w:p w14:paraId="2E7229D3" w14:textId="7DDDB073" w:rsidR="00582A02" w:rsidRPr="007E13A6" w:rsidRDefault="00582A02" w:rsidP="00582A02">
            <w:pPr>
              <w:rPr>
                <w:rFonts w:ascii="Arial" w:hAnsi="Arial" w:cs="Arial"/>
                <w:sz w:val="22"/>
              </w:rPr>
            </w:pPr>
            <w:r w:rsidRPr="00F24E4F">
              <w:rPr>
                <w:rFonts w:ascii="Arial" w:hAnsi="Arial" w:cs="Arial"/>
                <w:sz w:val="22"/>
                <w:szCs w:val="22"/>
              </w:rPr>
              <w:t>Understanding of organisational change and improvement methodologies</w:t>
            </w:r>
          </w:p>
        </w:tc>
        <w:tc>
          <w:tcPr>
            <w:tcW w:w="3395" w:type="dxa"/>
          </w:tcPr>
          <w:p w14:paraId="6CBB607C" w14:textId="77777777" w:rsidR="00582A02" w:rsidRPr="007E13A6" w:rsidRDefault="00582A02" w:rsidP="00582A02">
            <w:pPr>
              <w:rPr>
                <w:rFonts w:ascii="Arial" w:hAnsi="Arial" w:cs="Arial"/>
                <w:sz w:val="22"/>
              </w:rPr>
            </w:pPr>
          </w:p>
          <w:p w14:paraId="6B717745" w14:textId="77777777" w:rsidR="00582A02" w:rsidRPr="007E13A6" w:rsidRDefault="00582A02" w:rsidP="00582A02">
            <w:pPr>
              <w:rPr>
                <w:rFonts w:ascii="Arial" w:hAnsi="Arial" w:cs="Arial"/>
                <w:sz w:val="22"/>
              </w:rPr>
            </w:pPr>
            <w:r w:rsidRPr="007E13A6">
              <w:rPr>
                <w:rFonts w:ascii="Arial" w:hAnsi="Arial" w:cs="Arial"/>
                <w:sz w:val="22"/>
              </w:rPr>
              <w:t xml:space="preserve">Application </w:t>
            </w:r>
            <w:r>
              <w:rPr>
                <w:rFonts w:ascii="Arial" w:hAnsi="Arial" w:cs="Arial"/>
                <w:sz w:val="22"/>
              </w:rPr>
              <w:t>f</w:t>
            </w:r>
            <w:r w:rsidRPr="007E13A6">
              <w:rPr>
                <w:rFonts w:ascii="Arial" w:hAnsi="Arial" w:cs="Arial"/>
                <w:sz w:val="22"/>
              </w:rPr>
              <w:t>orm</w:t>
            </w:r>
          </w:p>
          <w:p w14:paraId="7AF98694" w14:textId="77777777" w:rsidR="00582A02" w:rsidRPr="007E13A6" w:rsidRDefault="00582A02" w:rsidP="00582A02">
            <w:pPr>
              <w:rPr>
                <w:rFonts w:ascii="Arial" w:hAnsi="Arial" w:cs="Arial"/>
                <w:sz w:val="22"/>
              </w:rPr>
            </w:pPr>
          </w:p>
          <w:p w14:paraId="51ACC6FD" w14:textId="77777777" w:rsidR="00582A02" w:rsidRPr="007E13A6" w:rsidRDefault="00582A02" w:rsidP="00582A02">
            <w:pPr>
              <w:rPr>
                <w:rFonts w:ascii="Arial" w:hAnsi="Arial" w:cs="Arial"/>
                <w:sz w:val="22"/>
              </w:rPr>
            </w:pPr>
            <w:r w:rsidRPr="007E13A6">
              <w:rPr>
                <w:rFonts w:ascii="Arial" w:hAnsi="Arial" w:cs="Arial"/>
                <w:sz w:val="22"/>
              </w:rPr>
              <w:t xml:space="preserve">Interview </w:t>
            </w:r>
          </w:p>
          <w:p w14:paraId="6C5AAF0D" w14:textId="77777777" w:rsidR="00582A02" w:rsidRPr="007E13A6" w:rsidRDefault="00582A02" w:rsidP="00582A02">
            <w:pPr>
              <w:rPr>
                <w:rFonts w:ascii="Arial" w:hAnsi="Arial" w:cs="Arial"/>
                <w:sz w:val="22"/>
              </w:rPr>
            </w:pPr>
          </w:p>
          <w:p w14:paraId="6DFA6913" w14:textId="77777777" w:rsidR="00582A02" w:rsidRPr="007E13A6" w:rsidRDefault="00582A02" w:rsidP="00582A02">
            <w:pPr>
              <w:rPr>
                <w:rFonts w:ascii="Arial" w:hAnsi="Arial" w:cs="Arial"/>
                <w:sz w:val="22"/>
              </w:rPr>
            </w:pPr>
            <w:r w:rsidRPr="007E13A6">
              <w:rPr>
                <w:rFonts w:ascii="Arial" w:hAnsi="Arial" w:cs="Arial"/>
                <w:sz w:val="22"/>
              </w:rPr>
              <w:t>Reference</w:t>
            </w:r>
          </w:p>
          <w:p w14:paraId="3A9DF8B6" w14:textId="77777777" w:rsidR="00582A02" w:rsidRPr="007E13A6" w:rsidRDefault="00582A02" w:rsidP="00582A02">
            <w:pPr>
              <w:rPr>
                <w:rFonts w:ascii="Arial" w:hAnsi="Arial" w:cs="Arial"/>
                <w:sz w:val="22"/>
              </w:rPr>
            </w:pPr>
          </w:p>
          <w:p w14:paraId="595B2CDE" w14:textId="77777777" w:rsidR="00582A02" w:rsidRPr="007E13A6" w:rsidRDefault="00582A02" w:rsidP="00582A02">
            <w:pPr>
              <w:rPr>
                <w:rFonts w:ascii="Arial" w:hAnsi="Arial" w:cs="Arial"/>
                <w:sz w:val="22"/>
              </w:rPr>
            </w:pPr>
          </w:p>
        </w:tc>
      </w:tr>
      <w:tr w:rsidR="00942EA6" w:rsidRPr="007E13A6" w14:paraId="58B6E561" w14:textId="77777777" w:rsidTr="00582A02">
        <w:tc>
          <w:tcPr>
            <w:tcW w:w="2956" w:type="dxa"/>
          </w:tcPr>
          <w:p w14:paraId="28F54364" w14:textId="77777777" w:rsidR="00942EA6" w:rsidRPr="00F24E4F" w:rsidRDefault="00942EA6" w:rsidP="00942EA6">
            <w:pPr>
              <w:rPr>
                <w:rFonts w:ascii="Arial" w:hAnsi="Arial" w:cs="Arial"/>
                <w:sz w:val="22"/>
              </w:rPr>
            </w:pPr>
          </w:p>
          <w:p w14:paraId="746D41DF" w14:textId="642713B1" w:rsidR="00942EA6" w:rsidRPr="007E13A6" w:rsidRDefault="00942EA6" w:rsidP="00942EA6">
            <w:pPr>
              <w:rPr>
                <w:rFonts w:ascii="Arial" w:hAnsi="Arial" w:cs="Arial"/>
                <w:sz w:val="22"/>
              </w:rPr>
            </w:pPr>
            <w:r w:rsidRPr="00F24E4F">
              <w:rPr>
                <w:rFonts w:ascii="Arial" w:hAnsi="Arial" w:cs="Arial"/>
                <w:sz w:val="22"/>
              </w:rPr>
              <w:t>Personal qualities and leadership</w:t>
            </w:r>
          </w:p>
        </w:tc>
        <w:tc>
          <w:tcPr>
            <w:tcW w:w="4489" w:type="dxa"/>
          </w:tcPr>
          <w:p w14:paraId="79801FCF" w14:textId="77777777" w:rsidR="00942EA6" w:rsidRPr="00F24E4F" w:rsidRDefault="00942EA6" w:rsidP="00942EA6">
            <w:pPr>
              <w:ind w:left="360"/>
              <w:rPr>
                <w:rFonts w:ascii="Arial" w:hAnsi="Arial" w:cs="Arial"/>
                <w:sz w:val="22"/>
              </w:rPr>
            </w:pPr>
          </w:p>
          <w:p w14:paraId="43513080" w14:textId="77777777" w:rsidR="00942EA6" w:rsidRPr="00F24E4F" w:rsidRDefault="00942EA6" w:rsidP="00942EA6">
            <w:pPr>
              <w:pStyle w:val="ListParagraph"/>
              <w:numPr>
                <w:ilvl w:val="0"/>
                <w:numId w:val="46"/>
              </w:numPr>
              <w:contextualSpacing/>
              <w:rPr>
                <w:rFonts w:ascii="Arial" w:hAnsi="Arial" w:cs="Arial"/>
                <w:sz w:val="22"/>
              </w:rPr>
            </w:pPr>
            <w:r w:rsidRPr="00F24E4F">
              <w:rPr>
                <w:rFonts w:ascii="Arial" w:hAnsi="Arial" w:cs="Arial"/>
                <w:sz w:val="22"/>
              </w:rPr>
              <w:t>Ability to challenge underperformance and support colleagues to improve</w:t>
            </w:r>
          </w:p>
          <w:p w14:paraId="1CBE7259"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Demonstrate a flexible attitude and an innovative approach to managing complex issues</w:t>
            </w:r>
          </w:p>
          <w:p w14:paraId="51357D9F"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Commitment, enthusiasm and drive to achieve</w:t>
            </w:r>
          </w:p>
          <w:p w14:paraId="0C212CEF"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Effective presentation and communication skills</w:t>
            </w:r>
          </w:p>
          <w:p w14:paraId="6FC57D13"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Ability to create, sustain and develop team working</w:t>
            </w:r>
          </w:p>
          <w:p w14:paraId="065C4136"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Demonstrate the ability to lead and to manage change, showing empathy to the various stakeholders</w:t>
            </w:r>
          </w:p>
          <w:p w14:paraId="1C3E591C"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 xml:space="preserve">Ability to work under pressure </w:t>
            </w:r>
          </w:p>
          <w:p w14:paraId="1EED4C42"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Ability to delegate effectively</w:t>
            </w:r>
          </w:p>
          <w:p w14:paraId="10934597" w14:textId="77777777" w:rsidR="00942EA6" w:rsidRPr="00F24E4F" w:rsidRDefault="00942EA6" w:rsidP="00942EA6">
            <w:pPr>
              <w:numPr>
                <w:ilvl w:val="0"/>
                <w:numId w:val="46"/>
              </w:numPr>
              <w:rPr>
                <w:rFonts w:ascii="Arial" w:hAnsi="Arial" w:cs="Arial"/>
                <w:sz w:val="22"/>
              </w:rPr>
            </w:pPr>
            <w:r w:rsidRPr="00F24E4F">
              <w:rPr>
                <w:rFonts w:ascii="Arial" w:hAnsi="Arial" w:cs="Arial"/>
                <w:sz w:val="22"/>
              </w:rPr>
              <w:t>Show a proven commitment to the development of all staff</w:t>
            </w:r>
          </w:p>
          <w:p w14:paraId="6BB0162B" w14:textId="4A2B4843" w:rsidR="00942EA6" w:rsidRPr="00F87C43" w:rsidRDefault="00942EA6" w:rsidP="00942EA6">
            <w:pPr>
              <w:numPr>
                <w:ilvl w:val="0"/>
                <w:numId w:val="3"/>
              </w:numPr>
              <w:rPr>
                <w:rFonts w:ascii="Arial" w:hAnsi="Arial" w:cs="Arial"/>
                <w:sz w:val="22"/>
              </w:rPr>
            </w:pPr>
          </w:p>
        </w:tc>
        <w:tc>
          <w:tcPr>
            <w:tcW w:w="4301" w:type="dxa"/>
          </w:tcPr>
          <w:p w14:paraId="7CE15B83" w14:textId="77777777" w:rsidR="00942EA6" w:rsidRPr="00F24E4F" w:rsidRDefault="00942EA6" w:rsidP="00942EA6">
            <w:pPr>
              <w:pStyle w:val="ListParagraph"/>
              <w:ind w:left="360"/>
              <w:rPr>
                <w:rFonts w:ascii="Arial" w:hAnsi="Arial" w:cs="Arial"/>
                <w:sz w:val="22"/>
              </w:rPr>
            </w:pPr>
          </w:p>
          <w:p w14:paraId="6C80B07D" w14:textId="77777777" w:rsidR="00942EA6" w:rsidRPr="00F24E4F" w:rsidRDefault="00942EA6" w:rsidP="00942EA6">
            <w:pPr>
              <w:pStyle w:val="ListParagraph"/>
              <w:numPr>
                <w:ilvl w:val="0"/>
                <w:numId w:val="46"/>
              </w:numPr>
              <w:contextualSpacing/>
              <w:rPr>
                <w:rFonts w:ascii="Arial" w:hAnsi="Arial" w:cs="Arial"/>
                <w:sz w:val="22"/>
              </w:rPr>
            </w:pPr>
            <w:r w:rsidRPr="00F24E4F">
              <w:rPr>
                <w:rFonts w:ascii="Arial" w:hAnsi="Arial" w:cs="Arial"/>
                <w:sz w:val="22"/>
              </w:rPr>
              <w:t>Ability to lead and manage whole-school change projects</w:t>
            </w:r>
          </w:p>
          <w:p w14:paraId="1FFFAE03" w14:textId="77777777" w:rsidR="00942EA6" w:rsidRPr="00F24E4F" w:rsidRDefault="00942EA6" w:rsidP="00942EA6">
            <w:pPr>
              <w:pStyle w:val="ListParagraph"/>
              <w:numPr>
                <w:ilvl w:val="0"/>
                <w:numId w:val="46"/>
              </w:numPr>
              <w:contextualSpacing/>
              <w:rPr>
                <w:rFonts w:ascii="Arial" w:hAnsi="Arial" w:cs="Arial"/>
                <w:sz w:val="22"/>
              </w:rPr>
            </w:pPr>
            <w:r w:rsidRPr="00F24E4F">
              <w:rPr>
                <w:rFonts w:ascii="Arial" w:hAnsi="Arial" w:cs="Arial"/>
                <w:sz w:val="22"/>
              </w:rPr>
              <w:t xml:space="preserve">Ability to communicate effectively with governors and trustees </w:t>
            </w:r>
          </w:p>
          <w:p w14:paraId="2EC373A5" w14:textId="77777777" w:rsidR="00942EA6" w:rsidRPr="00F24E4F" w:rsidRDefault="00942EA6" w:rsidP="00942EA6">
            <w:pPr>
              <w:rPr>
                <w:rFonts w:ascii="Arial" w:hAnsi="Arial" w:cs="Arial"/>
                <w:sz w:val="22"/>
              </w:rPr>
            </w:pPr>
          </w:p>
          <w:p w14:paraId="2F7EEBC2" w14:textId="77777777" w:rsidR="00942EA6" w:rsidRPr="007E13A6" w:rsidRDefault="00942EA6" w:rsidP="00942EA6">
            <w:pPr>
              <w:rPr>
                <w:rFonts w:ascii="Arial" w:hAnsi="Arial" w:cs="Arial"/>
                <w:sz w:val="22"/>
              </w:rPr>
            </w:pPr>
          </w:p>
        </w:tc>
        <w:tc>
          <w:tcPr>
            <w:tcW w:w="3395" w:type="dxa"/>
          </w:tcPr>
          <w:p w14:paraId="5A75AE0B" w14:textId="77777777" w:rsidR="00942EA6" w:rsidRPr="00F24E4F" w:rsidRDefault="00942EA6" w:rsidP="00942EA6">
            <w:pPr>
              <w:rPr>
                <w:rFonts w:ascii="Arial" w:hAnsi="Arial" w:cs="Arial"/>
                <w:sz w:val="22"/>
              </w:rPr>
            </w:pPr>
          </w:p>
          <w:p w14:paraId="6FA2D0E2" w14:textId="77777777" w:rsidR="00942EA6" w:rsidRPr="00F24E4F" w:rsidRDefault="00942EA6" w:rsidP="00942EA6">
            <w:pPr>
              <w:rPr>
                <w:rFonts w:ascii="Arial" w:hAnsi="Arial" w:cs="Arial"/>
                <w:sz w:val="22"/>
              </w:rPr>
            </w:pPr>
            <w:r w:rsidRPr="00F24E4F">
              <w:rPr>
                <w:rFonts w:ascii="Arial" w:hAnsi="Arial" w:cs="Arial"/>
                <w:sz w:val="22"/>
              </w:rPr>
              <w:t>Application form</w:t>
            </w:r>
          </w:p>
          <w:p w14:paraId="543455BA" w14:textId="77777777" w:rsidR="00942EA6" w:rsidRPr="00F24E4F" w:rsidRDefault="00942EA6" w:rsidP="00942EA6">
            <w:pPr>
              <w:rPr>
                <w:rFonts w:ascii="Arial" w:hAnsi="Arial" w:cs="Arial"/>
                <w:sz w:val="22"/>
              </w:rPr>
            </w:pPr>
          </w:p>
          <w:p w14:paraId="76C9A280" w14:textId="77777777" w:rsidR="00942EA6" w:rsidRPr="00F24E4F" w:rsidRDefault="00942EA6" w:rsidP="00942EA6">
            <w:pPr>
              <w:rPr>
                <w:rFonts w:ascii="Arial" w:hAnsi="Arial" w:cs="Arial"/>
                <w:sz w:val="22"/>
              </w:rPr>
            </w:pPr>
            <w:r w:rsidRPr="00F24E4F">
              <w:rPr>
                <w:rFonts w:ascii="Arial" w:hAnsi="Arial" w:cs="Arial"/>
                <w:sz w:val="22"/>
              </w:rPr>
              <w:t xml:space="preserve">Interview </w:t>
            </w:r>
          </w:p>
          <w:p w14:paraId="306BF1DA" w14:textId="77777777" w:rsidR="00942EA6" w:rsidRPr="00F24E4F" w:rsidRDefault="00942EA6" w:rsidP="00942EA6">
            <w:pPr>
              <w:rPr>
                <w:rFonts w:ascii="Arial" w:hAnsi="Arial" w:cs="Arial"/>
                <w:sz w:val="22"/>
              </w:rPr>
            </w:pPr>
          </w:p>
          <w:p w14:paraId="3829FAA8" w14:textId="77777777" w:rsidR="00942EA6" w:rsidRPr="00F24E4F" w:rsidRDefault="00942EA6" w:rsidP="00942EA6">
            <w:pPr>
              <w:rPr>
                <w:rFonts w:ascii="Arial" w:hAnsi="Arial" w:cs="Arial"/>
                <w:sz w:val="22"/>
              </w:rPr>
            </w:pPr>
            <w:r w:rsidRPr="00F24E4F">
              <w:rPr>
                <w:rFonts w:ascii="Arial" w:hAnsi="Arial" w:cs="Arial"/>
                <w:sz w:val="22"/>
              </w:rPr>
              <w:t>Reference</w:t>
            </w:r>
          </w:p>
          <w:p w14:paraId="3D81DD4B" w14:textId="77777777" w:rsidR="00942EA6" w:rsidRPr="00F24E4F" w:rsidRDefault="00942EA6" w:rsidP="00942EA6">
            <w:pPr>
              <w:rPr>
                <w:rFonts w:ascii="Arial" w:hAnsi="Arial" w:cs="Arial"/>
                <w:sz w:val="22"/>
              </w:rPr>
            </w:pPr>
          </w:p>
          <w:p w14:paraId="1CD5FF7B" w14:textId="1B385085" w:rsidR="00942EA6" w:rsidRPr="007E13A6" w:rsidRDefault="00942EA6" w:rsidP="00942EA6">
            <w:pPr>
              <w:rPr>
                <w:rFonts w:ascii="Arial" w:hAnsi="Arial" w:cs="Arial"/>
                <w:sz w:val="22"/>
              </w:rPr>
            </w:pPr>
          </w:p>
        </w:tc>
      </w:tr>
      <w:tr w:rsidR="007019E2" w:rsidRPr="007E13A6" w14:paraId="05306561" w14:textId="77777777" w:rsidTr="00582A02">
        <w:trPr>
          <w:trHeight w:val="2231"/>
        </w:trPr>
        <w:tc>
          <w:tcPr>
            <w:tcW w:w="2956" w:type="dxa"/>
          </w:tcPr>
          <w:p w14:paraId="0DC17C0E" w14:textId="4035174D" w:rsidR="007019E2" w:rsidRPr="007E13A6" w:rsidRDefault="007019E2" w:rsidP="007019E2">
            <w:pPr>
              <w:rPr>
                <w:rFonts w:ascii="Arial" w:hAnsi="Arial" w:cs="Arial"/>
                <w:sz w:val="22"/>
              </w:rPr>
            </w:pPr>
            <w:r w:rsidRPr="00F24E4F">
              <w:rPr>
                <w:rFonts w:ascii="Arial" w:hAnsi="Arial" w:cs="Arial"/>
                <w:sz w:val="22"/>
              </w:rPr>
              <w:t>Safeguarding</w:t>
            </w:r>
          </w:p>
        </w:tc>
        <w:tc>
          <w:tcPr>
            <w:tcW w:w="4489" w:type="dxa"/>
          </w:tcPr>
          <w:p w14:paraId="3F674138" w14:textId="77777777" w:rsidR="007019E2" w:rsidRPr="007E13A6" w:rsidRDefault="007019E2" w:rsidP="007019E2">
            <w:pPr>
              <w:ind w:left="360"/>
              <w:rPr>
                <w:rFonts w:ascii="Arial" w:hAnsi="Arial" w:cs="Arial"/>
                <w:sz w:val="22"/>
              </w:rPr>
            </w:pPr>
          </w:p>
        </w:tc>
        <w:tc>
          <w:tcPr>
            <w:tcW w:w="4301" w:type="dxa"/>
          </w:tcPr>
          <w:p w14:paraId="4FCBAABB" w14:textId="77777777" w:rsidR="007019E2" w:rsidRPr="00F24E4F" w:rsidRDefault="007019E2" w:rsidP="007019E2">
            <w:pPr>
              <w:pStyle w:val="ListParagraph"/>
              <w:numPr>
                <w:ilvl w:val="0"/>
                <w:numId w:val="47"/>
              </w:numPr>
              <w:contextualSpacing/>
              <w:rPr>
                <w:rFonts w:ascii="Arial" w:hAnsi="Arial" w:cs="Arial"/>
                <w:sz w:val="22"/>
              </w:rPr>
            </w:pPr>
            <w:r w:rsidRPr="00F24E4F">
              <w:rPr>
                <w:rFonts w:ascii="Arial" w:hAnsi="Arial" w:cs="Arial"/>
                <w:sz w:val="22"/>
              </w:rPr>
              <w:t>Experience as a DSL or deputy DSL</w:t>
            </w:r>
          </w:p>
          <w:p w14:paraId="5361A5E5" w14:textId="77777777" w:rsidR="007019E2" w:rsidRPr="00F24E4F" w:rsidRDefault="007019E2" w:rsidP="007019E2">
            <w:pPr>
              <w:pStyle w:val="ListParagraph"/>
              <w:numPr>
                <w:ilvl w:val="0"/>
                <w:numId w:val="47"/>
              </w:numPr>
              <w:contextualSpacing/>
              <w:rPr>
                <w:rFonts w:ascii="Arial" w:hAnsi="Arial" w:cs="Arial"/>
                <w:sz w:val="22"/>
              </w:rPr>
            </w:pPr>
            <w:r w:rsidRPr="00F24E4F">
              <w:rPr>
                <w:rFonts w:ascii="Arial" w:hAnsi="Arial" w:cs="Arial"/>
                <w:sz w:val="22"/>
              </w:rPr>
              <w:t xml:space="preserve">Experience of investigating allegations and complaints </w:t>
            </w:r>
          </w:p>
          <w:p w14:paraId="6426137D" w14:textId="77777777" w:rsidR="007019E2" w:rsidRPr="00F24E4F" w:rsidRDefault="007019E2" w:rsidP="007019E2">
            <w:pPr>
              <w:pStyle w:val="ListParagraph"/>
              <w:numPr>
                <w:ilvl w:val="0"/>
                <w:numId w:val="47"/>
              </w:numPr>
              <w:contextualSpacing/>
              <w:rPr>
                <w:rFonts w:ascii="Arial" w:hAnsi="Arial" w:cs="Arial"/>
                <w:sz w:val="22"/>
              </w:rPr>
            </w:pPr>
            <w:r w:rsidRPr="00F24E4F">
              <w:rPr>
                <w:rFonts w:ascii="Arial" w:hAnsi="Arial" w:cs="Arial"/>
                <w:sz w:val="22"/>
              </w:rPr>
              <w:t>Safer Recruitment trained</w:t>
            </w:r>
          </w:p>
          <w:p w14:paraId="18680A45" w14:textId="49996EC1" w:rsidR="007019E2" w:rsidRPr="007E13A6" w:rsidRDefault="007019E2" w:rsidP="007019E2">
            <w:pPr>
              <w:rPr>
                <w:rFonts w:ascii="Arial" w:hAnsi="Arial" w:cs="Arial"/>
                <w:sz w:val="22"/>
              </w:rPr>
            </w:pPr>
          </w:p>
        </w:tc>
        <w:tc>
          <w:tcPr>
            <w:tcW w:w="3395" w:type="dxa"/>
          </w:tcPr>
          <w:p w14:paraId="357FDC3A" w14:textId="23C67F53" w:rsidR="007019E2" w:rsidRPr="007E13A6" w:rsidRDefault="007019E2" w:rsidP="007019E2">
            <w:pPr>
              <w:rPr>
                <w:rFonts w:ascii="Arial" w:hAnsi="Arial" w:cs="Arial"/>
                <w:sz w:val="22"/>
              </w:rPr>
            </w:pPr>
          </w:p>
        </w:tc>
      </w:tr>
    </w:tbl>
    <w:p w14:paraId="2CADF895" w14:textId="45706183" w:rsidR="00CF4FDF" w:rsidRPr="007E13A6" w:rsidRDefault="008C753E">
      <w:pPr>
        <w:rPr>
          <w:rFonts w:ascii="Arial" w:hAnsi="Arial" w:cs="Arial"/>
          <w:b/>
          <w:bCs/>
        </w:rPr>
      </w:pPr>
      <w:r>
        <w:rPr>
          <w:rFonts w:ascii="Arial" w:hAnsi="Arial" w:cs="Arial"/>
          <w:b/>
          <w:bCs/>
        </w:rPr>
        <w:t xml:space="preserve">Vice </w:t>
      </w:r>
    </w:p>
    <w:sectPr w:rsidR="00CF4FDF" w:rsidRPr="007E13A6">
      <w:pgSz w:w="16838" w:h="11906" w:orient="landscape" w:code="9"/>
      <w:pgMar w:top="1438" w:right="1440" w:bottom="8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FDAA" w14:textId="77777777" w:rsidR="001F7AE2" w:rsidRDefault="001F7AE2">
      <w:r>
        <w:separator/>
      </w:r>
    </w:p>
  </w:endnote>
  <w:endnote w:type="continuationSeparator" w:id="0">
    <w:p w14:paraId="67D1016C" w14:textId="77777777" w:rsidR="001F7AE2" w:rsidRDefault="001F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D52B" w14:textId="77777777" w:rsidR="001F7AE2" w:rsidRDefault="001F7AE2">
      <w:r>
        <w:separator/>
      </w:r>
    </w:p>
  </w:footnote>
  <w:footnote w:type="continuationSeparator" w:id="0">
    <w:p w14:paraId="39492D2B" w14:textId="77777777" w:rsidR="001F7AE2" w:rsidRDefault="001F7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A8A"/>
    <w:multiLevelType w:val="hybridMultilevel"/>
    <w:tmpl w:val="F8C07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204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76196"/>
    <w:multiLevelType w:val="hybridMultilevel"/>
    <w:tmpl w:val="F868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E346F"/>
    <w:multiLevelType w:val="hybridMultilevel"/>
    <w:tmpl w:val="6F1E3324"/>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81323"/>
    <w:multiLevelType w:val="hybridMultilevel"/>
    <w:tmpl w:val="CA64E6D8"/>
    <w:lvl w:ilvl="0" w:tplc="8CE468C6">
      <w:start w:val="1"/>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50B21"/>
    <w:multiLevelType w:val="hybridMultilevel"/>
    <w:tmpl w:val="327ADE5A"/>
    <w:lvl w:ilvl="0" w:tplc="5164F04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97C27"/>
    <w:multiLevelType w:val="hybridMultilevel"/>
    <w:tmpl w:val="8EC0F400"/>
    <w:lvl w:ilvl="0" w:tplc="C78A8CC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1E1827"/>
    <w:multiLevelType w:val="hybridMultilevel"/>
    <w:tmpl w:val="9684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96F58"/>
    <w:multiLevelType w:val="hybridMultilevel"/>
    <w:tmpl w:val="98CEB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15DA"/>
    <w:multiLevelType w:val="hybridMultilevel"/>
    <w:tmpl w:val="FC620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36138"/>
    <w:multiLevelType w:val="hybridMultilevel"/>
    <w:tmpl w:val="C9569436"/>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62EE7"/>
    <w:multiLevelType w:val="hybridMultilevel"/>
    <w:tmpl w:val="7BE6A12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E10302"/>
    <w:multiLevelType w:val="hybridMultilevel"/>
    <w:tmpl w:val="45DC8E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50B63"/>
    <w:multiLevelType w:val="hybridMultilevel"/>
    <w:tmpl w:val="7B7A809A"/>
    <w:lvl w:ilvl="0" w:tplc="0E2AE5FC">
      <w:start w:val="1"/>
      <w:numFmt w:val="decimal"/>
      <w:lvlText w:val="%1."/>
      <w:lvlJc w:val="left"/>
      <w:pPr>
        <w:ind w:left="570" w:hanging="57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C208C8"/>
    <w:multiLevelType w:val="hybridMultilevel"/>
    <w:tmpl w:val="F596352E"/>
    <w:lvl w:ilvl="0" w:tplc="5164F048">
      <w:start w:val="1"/>
      <w:numFmt w:val="bullet"/>
      <w:lvlText w:val="»"/>
      <w:lvlJc w:val="left"/>
      <w:pPr>
        <w:tabs>
          <w:tab w:val="num" w:pos="360"/>
        </w:tabs>
        <w:ind w:left="360" w:hanging="360"/>
      </w:pPr>
      <w:rPr>
        <w:rFonts w:ascii="Courier New" w:hAnsi="Courier New"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5049A"/>
    <w:multiLevelType w:val="hybridMultilevel"/>
    <w:tmpl w:val="C8D8AE70"/>
    <w:lvl w:ilvl="0" w:tplc="5164F048">
      <w:start w:val="1"/>
      <w:numFmt w:val="bullet"/>
      <w:lvlText w:val="»"/>
      <w:lvlJc w:val="left"/>
      <w:pPr>
        <w:ind w:left="360" w:hanging="360"/>
      </w:pPr>
      <w:rPr>
        <w:rFonts w:ascii="Courier New" w:hAnsi="Courier New" w:hint="default"/>
      </w:rPr>
    </w:lvl>
    <w:lvl w:ilvl="1" w:tplc="5164F048">
      <w:start w:val="1"/>
      <w:numFmt w:val="bullet"/>
      <w:lvlText w:val="»"/>
      <w:lvlJc w:val="left"/>
      <w:pPr>
        <w:ind w:left="1080" w:hanging="360"/>
      </w:pPr>
      <w:rPr>
        <w:rFonts w:ascii="Courier New" w:hAnsi="Courier New" w:hint="default"/>
      </w:rPr>
    </w:lvl>
    <w:lvl w:ilvl="2" w:tplc="83E09A7E">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654ED5"/>
    <w:multiLevelType w:val="hybridMultilevel"/>
    <w:tmpl w:val="055C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32113"/>
    <w:multiLevelType w:val="hybridMultilevel"/>
    <w:tmpl w:val="1A00D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203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0A575E"/>
    <w:multiLevelType w:val="hybridMultilevel"/>
    <w:tmpl w:val="0E4849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D911D6F"/>
    <w:multiLevelType w:val="hybridMultilevel"/>
    <w:tmpl w:val="AA1A2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200FF"/>
    <w:multiLevelType w:val="hybridMultilevel"/>
    <w:tmpl w:val="C82E0A5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07635D5"/>
    <w:multiLevelType w:val="hybridMultilevel"/>
    <w:tmpl w:val="E0EC40BC"/>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54E96"/>
    <w:multiLevelType w:val="hybridMultilevel"/>
    <w:tmpl w:val="50D447B6"/>
    <w:lvl w:ilvl="0" w:tplc="7C207584">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16C804">
      <w:start w:val="1"/>
      <w:numFmt w:val="bullet"/>
      <w:lvlText w:val="o"/>
      <w:lvlJc w:val="left"/>
      <w:pPr>
        <w:ind w:left="1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F701B74">
      <w:start w:val="1"/>
      <w:numFmt w:val="bullet"/>
      <w:lvlText w:val="▪"/>
      <w:lvlJc w:val="left"/>
      <w:pPr>
        <w:ind w:left="8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D65E2E">
      <w:start w:val="1"/>
      <w:numFmt w:val="bullet"/>
      <w:lvlText w:val="•"/>
      <w:lvlJc w:val="left"/>
      <w:pPr>
        <w:ind w:left="15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2A9012">
      <w:start w:val="1"/>
      <w:numFmt w:val="bullet"/>
      <w:lvlText w:val="o"/>
      <w:lvlJc w:val="left"/>
      <w:pPr>
        <w:ind w:left="22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446F040">
      <w:start w:val="1"/>
      <w:numFmt w:val="bullet"/>
      <w:lvlText w:val="▪"/>
      <w:lvlJc w:val="left"/>
      <w:pPr>
        <w:ind w:left="29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9589EE4">
      <w:start w:val="1"/>
      <w:numFmt w:val="bullet"/>
      <w:lvlText w:val="•"/>
      <w:lvlJc w:val="left"/>
      <w:pPr>
        <w:ind w:left="3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0C227A">
      <w:start w:val="1"/>
      <w:numFmt w:val="bullet"/>
      <w:lvlText w:val="o"/>
      <w:lvlJc w:val="left"/>
      <w:pPr>
        <w:ind w:left="44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0526A74">
      <w:start w:val="1"/>
      <w:numFmt w:val="bullet"/>
      <w:lvlText w:val="▪"/>
      <w:lvlJc w:val="left"/>
      <w:pPr>
        <w:ind w:left="51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5F50BE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62A6D83"/>
    <w:multiLevelType w:val="hybridMultilevel"/>
    <w:tmpl w:val="F0A0B13E"/>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FA2344"/>
    <w:multiLevelType w:val="hybridMultilevel"/>
    <w:tmpl w:val="5ADC1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AE137B"/>
    <w:multiLevelType w:val="hybridMultilevel"/>
    <w:tmpl w:val="158030B2"/>
    <w:lvl w:ilvl="0" w:tplc="AA30676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62287E">
      <w:start w:val="1"/>
      <w:numFmt w:val="bullet"/>
      <w:lvlText w:val="o"/>
      <w:lvlJc w:val="left"/>
      <w:pPr>
        <w:ind w:left="1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EC5998">
      <w:start w:val="1"/>
      <w:numFmt w:val="bullet"/>
      <w:lvlText w:val="▪"/>
      <w:lvlJc w:val="left"/>
      <w:pPr>
        <w:ind w:left="8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1BAFD8C">
      <w:start w:val="1"/>
      <w:numFmt w:val="bullet"/>
      <w:lvlText w:val="•"/>
      <w:lvlJc w:val="left"/>
      <w:pPr>
        <w:ind w:left="1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80C76C">
      <w:start w:val="1"/>
      <w:numFmt w:val="bullet"/>
      <w:lvlText w:val="o"/>
      <w:lvlJc w:val="left"/>
      <w:pPr>
        <w:ind w:left="22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D05428">
      <w:start w:val="1"/>
      <w:numFmt w:val="bullet"/>
      <w:lvlText w:val="▪"/>
      <w:lvlJc w:val="left"/>
      <w:pPr>
        <w:ind w:left="29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AA0406">
      <w:start w:val="1"/>
      <w:numFmt w:val="bullet"/>
      <w:lvlText w:val="•"/>
      <w:lvlJc w:val="left"/>
      <w:pPr>
        <w:ind w:left="3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0E7776">
      <w:start w:val="1"/>
      <w:numFmt w:val="bullet"/>
      <w:lvlText w:val="o"/>
      <w:lvlJc w:val="left"/>
      <w:pPr>
        <w:ind w:left="44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ECA5BE">
      <w:start w:val="1"/>
      <w:numFmt w:val="bullet"/>
      <w:lvlText w:val="▪"/>
      <w:lvlJc w:val="left"/>
      <w:pPr>
        <w:ind w:left="51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4406D8E"/>
    <w:multiLevelType w:val="hybridMultilevel"/>
    <w:tmpl w:val="47BA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A5F3E"/>
    <w:multiLevelType w:val="hybridMultilevel"/>
    <w:tmpl w:val="E73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73D25"/>
    <w:multiLevelType w:val="hybridMultilevel"/>
    <w:tmpl w:val="FFDA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BB5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76139F"/>
    <w:multiLevelType w:val="hybridMultilevel"/>
    <w:tmpl w:val="388A8768"/>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02017"/>
    <w:multiLevelType w:val="hybridMultilevel"/>
    <w:tmpl w:val="7E6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91498"/>
    <w:multiLevelType w:val="hybridMultilevel"/>
    <w:tmpl w:val="62887038"/>
    <w:lvl w:ilvl="0" w:tplc="5164F04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71345C"/>
    <w:multiLevelType w:val="hybridMultilevel"/>
    <w:tmpl w:val="B1F0EBA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7" w15:restartNumberingAfterBreak="0">
    <w:nsid w:val="68E5628C"/>
    <w:multiLevelType w:val="hybridMultilevel"/>
    <w:tmpl w:val="A7D05CD2"/>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420D2"/>
    <w:multiLevelType w:val="hybridMultilevel"/>
    <w:tmpl w:val="BFA491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F0B8D"/>
    <w:multiLevelType w:val="hybridMultilevel"/>
    <w:tmpl w:val="BFA49162"/>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4D6C30"/>
    <w:multiLevelType w:val="hybridMultilevel"/>
    <w:tmpl w:val="56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233B1B"/>
    <w:multiLevelType w:val="hybridMultilevel"/>
    <w:tmpl w:val="7DCA3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8B2B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D564E4"/>
    <w:multiLevelType w:val="hybridMultilevel"/>
    <w:tmpl w:val="B32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16A2A"/>
    <w:multiLevelType w:val="hybridMultilevel"/>
    <w:tmpl w:val="209A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F3049"/>
    <w:multiLevelType w:val="hybridMultilevel"/>
    <w:tmpl w:val="B0C4F2F4"/>
    <w:lvl w:ilvl="0" w:tplc="D78EEE98">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98FAE6">
      <w:start w:val="1"/>
      <w:numFmt w:val="bullet"/>
      <w:lvlText w:val="o"/>
      <w:lvlJc w:val="left"/>
      <w:pPr>
        <w:ind w:left="1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39C9A2E">
      <w:start w:val="1"/>
      <w:numFmt w:val="bullet"/>
      <w:lvlText w:val="▪"/>
      <w:lvlJc w:val="left"/>
      <w:pPr>
        <w:ind w:left="8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F043D0E">
      <w:start w:val="1"/>
      <w:numFmt w:val="bullet"/>
      <w:lvlText w:val="•"/>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027866">
      <w:start w:val="1"/>
      <w:numFmt w:val="bullet"/>
      <w:lvlText w:val="o"/>
      <w:lvlJc w:val="left"/>
      <w:pPr>
        <w:ind w:left="22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938CFCC">
      <w:start w:val="1"/>
      <w:numFmt w:val="bullet"/>
      <w:lvlText w:val="▪"/>
      <w:lvlJc w:val="left"/>
      <w:pPr>
        <w:ind w:left="29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5B89D10">
      <w:start w:val="1"/>
      <w:numFmt w:val="bullet"/>
      <w:lvlText w:val="•"/>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884B2E">
      <w:start w:val="1"/>
      <w:numFmt w:val="bullet"/>
      <w:lvlText w:val="o"/>
      <w:lvlJc w:val="left"/>
      <w:pPr>
        <w:ind w:left="44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CF825E2">
      <w:start w:val="1"/>
      <w:numFmt w:val="bullet"/>
      <w:lvlText w:val="▪"/>
      <w:lvlJc w:val="left"/>
      <w:pPr>
        <w:ind w:left="51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EC51249"/>
    <w:multiLevelType w:val="hybridMultilevel"/>
    <w:tmpl w:val="4822C7B6"/>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68875">
    <w:abstractNumId w:val="13"/>
  </w:num>
  <w:num w:numId="2" w16cid:durableId="536889339">
    <w:abstractNumId w:val="38"/>
  </w:num>
  <w:num w:numId="3" w16cid:durableId="1036543318">
    <w:abstractNumId w:val="39"/>
  </w:num>
  <w:num w:numId="4" w16cid:durableId="1319263815">
    <w:abstractNumId w:val="26"/>
  </w:num>
  <w:num w:numId="5" w16cid:durableId="333268111">
    <w:abstractNumId w:val="3"/>
  </w:num>
  <w:num w:numId="6" w16cid:durableId="1620259260">
    <w:abstractNumId w:val="11"/>
  </w:num>
  <w:num w:numId="7" w16cid:durableId="1207717555">
    <w:abstractNumId w:val="23"/>
  </w:num>
  <w:num w:numId="8" w16cid:durableId="1953903423">
    <w:abstractNumId w:val="12"/>
  </w:num>
  <w:num w:numId="9" w16cid:durableId="1164394993">
    <w:abstractNumId w:val="32"/>
  </w:num>
  <w:num w:numId="10" w16cid:durableId="92090691">
    <w:abstractNumId w:val="25"/>
  </w:num>
  <w:num w:numId="11" w16cid:durableId="58284944">
    <w:abstractNumId w:val="42"/>
  </w:num>
  <w:num w:numId="12" w16cid:durableId="2008556951">
    <w:abstractNumId w:val="19"/>
  </w:num>
  <w:num w:numId="13" w16cid:durableId="1295792358">
    <w:abstractNumId w:val="1"/>
  </w:num>
  <w:num w:numId="14" w16cid:durableId="296641308">
    <w:abstractNumId w:val="0"/>
  </w:num>
  <w:num w:numId="15" w16cid:durableId="2031684583">
    <w:abstractNumId w:val="18"/>
  </w:num>
  <w:num w:numId="16" w16cid:durableId="1457723525">
    <w:abstractNumId w:val="8"/>
  </w:num>
  <w:num w:numId="17" w16cid:durableId="1228763948">
    <w:abstractNumId w:val="21"/>
  </w:num>
  <w:num w:numId="18" w16cid:durableId="1102921304">
    <w:abstractNumId w:val="9"/>
  </w:num>
  <w:num w:numId="19" w16cid:durableId="1951352920">
    <w:abstractNumId w:val="41"/>
  </w:num>
  <w:num w:numId="20" w16cid:durableId="309866069">
    <w:abstractNumId w:val="10"/>
  </w:num>
  <w:num w:numId="21" w16cid:durableId="721947467">
    <w:abstractNumId w:val="20"/>
  </w:num>
  <w:num w:numId="22" w16cid:durableId="13968566">
    <w:abstractNumId w:val="5"/>
  </w:num>
  <w:num w:numId="23" w16cid:durableId="456801306">
    <w:abstractNumId w:val="34"/>
  </w:num>
  <w:num w:numId="24" w16cid:durableId="1799183142">
    <w:abstractNumId w:val="30"/>
  </w:num>
  <w:num w:numId="25" w16cid:durableId="101925145">
    <w:abstractNumId w:val="36"/>
  </w:num>
  <w:num w:numId="26" w16cid:durableId="594048667">
    <w:abstractNumId w:val="2"/>
  </w:num>
  <w:num w:numId="27" w16cid:durableId="1998880065">
    <w:abstractNumId w:val="40"/>
  </w:num>
  <w:num w:numId="28" w16cid:durableId="1852838235">
    <w:abstractNumId w:val="14"/>
  </w:num>
  <w:num w:numId="29" w16cid:durableId="2114788101">
    <w:abstractNumId w:val="17"/>
  </w:num>
  <w:num w:numId="30" w16cid:durableId="1342196649">
    <w:abstractNumId w:val="33"/>
  </w:num>
  <w:num w:numId="31" w16cid:durableId="738139307">
    <w:abstractNumId w:val="7"/>
  </w:num>
  <w:num w:numId="32" w16cid:durableId="1154490436">
    <w:abstractNumId w:val="46"/>
  </w:num>
  <w:num w:numId="33" w16cid:durableId="1432435251">
    <w:abstractNumId w:val="37"/>
  </w:num>
  <w:num w:numId="34" w16cid:durableId="1939410126">
    <w:abstractNumId w:val="22"/>
  </w:num>
  <w:num w:numId="35" w16cid:durableId="1663267490">
    <w:abstractNumId w:val="4"/>
  </w:num>
  <w:num w:numId="36" w16cid:durableId="1218126532">
    <w:abstractNumId w:val="24"/>
  </w:num>
  <w:num w:numId="37" w16cid:durableId="1344354676">
    <w:abstractNumId w:val="29"/>
  </w:num>
  <w:num w:numId="38" w16cid:durableId="1818834060">
    <w:abstractNumId w:val="45"/>
  </w:num>
  <w:num w:numId="39" w16cid:durableId="1353385820">
    <w:abstractNumId w:val="44"/>
  </w:num>
  <w:num w:numId="40" w16cid:durableId="184364160">
    <w:abstractNumId w:val="43"/>
  </w:num>
  <w:num w:numId="41" w16cid:durableId="1475829909">
    <w:abstractNumId w:val="28"/>
  </w:num>
  <w:num w:numId="42" w16cid:durableId="2119792215">
    <w:abstractNumId w:val="27"/>
  </w:num>
  <w:num w:numId="43" w16cid:durableId="640498737">
    <w:abstractNumId w:val="31"/>
  </w:num>
  <w:num w:numId="44" w16cid:durableId="34933019">
    <w:abstractNumId w:val="15"/>
  </w:num>
  <w:num w:numId="45" w16cid:durableId="304046234">
    <w:abstractNumId w:val="16"/>
  </w:num>
  <w:num w:numId="46" w16cid:durableId="1198278362">
    <w:abstractNumId w:val="35"/>
  </w:num>
  <w:num w:numId="47" w16cid:durableId="328022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62F"/>
    <w:rsid w:val="00011B39"/>
    <w:rsid w:val="000509BD"/>
    <w:rsid w:val="00061894"/>
    <w:rsid w:val="00066618"/>
    <w:rsid w:val="000824E1"/>
    <w:rsid w:val="00087F12"/>
    <w:rsid w:val="000D07C1"/>
    <w:rsid w:val="000E60AC"/>
    <w:rsid w:val="000F5CF7"/>
    <w:rsid w:val="00102DE2"/>
    <w:rsid w:val="0011094B"/>
    <w:rsid w:val="00110966"/>
    <w:rsid w:val="00116105"/>
    <w:rsid w:val="0012524D"/>
    <w:rsid w:val="00126DD3"/>
    <w:rsid w:val="00133D69"/>
    <w:rsid w:val="00135841"/>
    <w:rsid w:val="00151560"/>
    <w:rsid w:val="0016125A"/>
    <w:rsid w:val="00162A00"/>
    <w:rsid w:val="0018035C"/>
    <w:rsid w:val="001A78DA"/>
    <w:rsid w:val="001B09B1"/>
    <w:rsid w:val="001D1642"/>
    <w:rsid w:val="001E57BE"/>
    <w:rsid w:val="001F16EC"/>
    <w:rsid w:val="001F7087"/>
    <w:rsid w:val="001F7AE2"/>
    <w:rsid w:val="00202D3B"/>
    <w:rsid w:val="002125AD"/>
    <w:rsid w:val="00225AE7"/>
    <w:rsid w:val="002322D5"/>
    <w:rsid w:val="002549B7"/>
    <w:rsid w:val="00262C90"/>
    <w:rsid w:val="00265BD9"/>
    <w:rsid w:val="00283474"/>
    <w:rsid w:val="002B3FFF"/>
    <w:rsid w:val="002C161F"/>
    <w:rsid w:val="002C1894"/>
    <w:rsid w:val="002F31F7"/>
    <w:rsid w:val="00312AFC"/>
    <w:rsid w:val="00321EAA"/>
    <w:rsid w:val="00325D6D"/>
    <w:rsid w:val="00332499"/>
    <w:rsid w:val="003452A8"/>
    <w:rsid w:val="00350AA1"/>
    <w:rsid w:val="00363FEA"/>
    <w:rsid w:val="0037113F"/>
    <w:rsid w:val="00374E0D"/>
    <w:rsid w:val="003A2D2F"/>
    <w:rsid w:val="003C5BFC"/>
    <w:rsid w:val="00404DCA"/>
    <w:rsid w:val="00405E24"/>
    <w:rsid w:val="00414112"/>
    <w:rsid w:val="00436248"/>
    <w:rsid w:val="00443EFA"/>
    <w:rsid w:val="004477DE"/>
    <w:rsid w:val="004530CE"/>
    <w:rsid w:val="004559F5"/>
    <w:rsid w:val="00482E96"/>
    <w:rsid w:val="0048380C"/>
    <w:rsid w:val="00487196"/>
    <w:rsid w:val="00494F8A"/>
    <w:rsid w:val="004A557A"/>
    <w:rsid w:val="004A708A"/>
    <w:rsid w:val="004B247E"/>
    <w:rsid w:val="004B2592"/>
    <w:rsid w:val="004C39BF"/>
    <w:rsid w:val="004C76FF"/>
    <w:rsid w:val="004D0B2A"/>
    <w:rsid w:val="004D29F4"/>
    <w:rsid w:val="004D61F6"/>
    <w:rsid w:val="004E0BFF"/>
    <w:rsid w:val="0050587C"/>
    <w:rsid w:val="00552B87"/>
    <w:rsid w:val="00575E63"/>
    <w:rsid w:val="00582A02"/>
    <w:rsid w:val="00584FD0"/>
    <w:rsid w:val="005A4AC9"/>
    <w:rsid w:val="005C1C7F"/>
    <w:rsid w:val="005E7553"/>
    <w:rsid w:val="006131DD"/>
    <w:rsid w:val="006344D7"/>
    <w:rsid w:val="00635354"/>
    <w:rsid w:val="0065437F"/>
    <w:rsid w:val="00697603"/>
    <w:rsid w:val="006B5FB2"/>
    <w:rsid w:val="006D653A"/>
    <w:rsid w:val="006D6D74"/>
    <w:rsid w:val="006D74AC"/>
    <w:rsid w:val="006F43C2"/>
    <w:rsid w:val="006F46E7"/>
    <w:rsid w:val="007019E2"/>
    <w:rsid w:val="0071658E"/>
    <w:rsid w:val="0072178C"/>
    <w:rsid w:val="00747DE5"/>
    <w:rsid w:val="00766097"/>
    <w:rsid w:val="007673FB"/>
    <w:rsid w:val="00767E7E"/>
    <w:rsid w:val="0078284F"/>
    <w:rsid w:val="00782FB6"/>
    <w:rsid w:val="00790FC5"/>
    <w:rsid w:val="007914AB"/>
    <w:rsid w:val="00795DA8"/>
    <w:rsid w:val="007C5DB6"/>
    <w:rsid w:val="007D0860"/>
    <w:rsid w:val="007E13A6"/>
    <w:rsid w:val="007E386B"/>
    <w:rsid w:val="007F3E2B"/>
    <w:rsid w:val="008108C1"/>
    <w:rsid w:val="00823CB9"/>
    <w:rsid w:val="008525FB"/>
    <w:rsid w:val="008538F0"/>
    <w:rsid w:val="008770F6"/>
    <w:rsid w:val="00880ACE"/>
    <w:rsid w:val="0088362F"/>
    <w:rsid w:val="008A0D03"/>
    <w:rsid w:val="008B5198"/>
    <w:rsid w:val="008B63F5"/>
    <w:rsid w:val="008B7CE0"/>
    <w:rsid w:val="008C1E06"/>
    <w:rsid w:val="008C5949"/>
    <w:rsid w:val="008C753E"/>
    <w:rsid w:val="008F0730"/>
    <w:rsid w:val="008F6970"/>
    <w:rsid w:val="009014D6"/>
    <w:rsid w:val="009167EB"/>
    <w:rsid w:val="009224D3"/>
    <w:rsid w:val="0093702C"/>
    <w:rsid w:val="00942EA6"/>
    <w:rsid w:val="00973659"/>
    <w:rsid w:val="0099215B"/>
    <w:rsid w:val="00992589"/>
    <w:rsid w:val="00995DEF"/>
    <w:rsid w:val="009B6C93"/>
    <w:rsid w:val="009D2397"/>
    <w:rsid w:val="009F3934"/>
    <w:rsid w:val="00A65055"/>
    <w:rsid w:val="00AC0CCA"/>
    <w:rsid w:val="00AC46FA"/>
    <w:rsid w:val="00AC4F7F"/>
    <w:rsid w:val="00AF4675"/>
    <w:rsid w:val="00B03C2F"/>
    <w:rsid w:val="00B07E45"/>
    <w:rsid w:val="00B15F42"/>
    <w:rsid w:val="00B1763A"/>
    <w:rsid w:val="00B364AD"/>
    <w:rsid w:val="00B3758A"/>
    <w:rsid w:val="00B4358B"/>
    <w:rsid w:val="00B5243E"/>
    <w:rsid w:val="00B84CC7"/>
    <w:rsid w:val="00B913D3"/>
    <w:rsid w:val="00B96C13"/>
    <w:rsid w:val="00BA64DB"/>
    <w:rsid w:val="00BC05B4"/>
    <w:rsid w:val="00BC2F9E"/>
    <w:rsid w:val="00BE3FAB"/>
    <w:rsid w:val="00BF155E"/>
    <w:rsid w:val="00C04DA2"/>
    <w:rsid w:val="00C125DA"/>
    <w:rsid w:val="00C14226"/>
    <w:rsid w:val="00C25800"/>
    <w:rsid w:val="00C34040"/>
    <w:rsid w:val="00C558DB"/>
    <w:rsid w:val="00C67150"/>
    <w:rsid w:val="00C75A16"/>
    <w:rsid w:val="00C8374C"/>
    <w:rsid w:val="00C93201"/>
    <w:rsid w:val="00C95C0A"/>
    <w:rsid w:val="00CB3BF6"/>
    <w:rsid w:val="00CF4FDF"/>
    <w:rsid w:val="00D011E6"/>
    <w:rsid w:val="00D072BA"/>
    <w:rsid w:val="00D40516"/>
    <w:rsid w:val="00D53BFC"/>
    <w:rsid w:val="00D56BA2"/>
    <w:rsid w:val="00D56F66"/>
    <w:rsid w:val="00D65861"/>
    <w:rsid w:val="00DA6BEE"/>
    <w:rsid w:val="00DB0C25"/>
    <w:rsid w:val="00DC1091"/>
    <w:rsid w:val="00DE49C3"/>
    <w:rsid w:val="00DF730A"/>
    <w:rsid w:val="00E11322"/>
    <w:rsid w:val="00E14906"/>
    <w:rsid w:val="00E1526A"/>
    <w:rsid w:val="00E302B2"/>
    <w:rsid w:val="00E35ED8"/>
    <w:rsid w:val="00E57BCF"/>
    <w:rsid w:val="00E6009C"/>
    <w:rsid w:val="00E72A13"/>
    <w:rsid w:val="00E84AB4"/>
    <w:rsid w:val="00EA6A79"/>
    <w:rsid w:val="00EB0399"/>
    <w:rsid w:val="00EE08CB"/>
    <w:rsid w:val="00EF7F0B"/>
    <w:rsid w:val="00F03B8C"/>
    <w:rsid w:val="00F07793"/>
    <w:rsid w:val="00F16D6C"/>
    <w:rsid w:val="00F3045F"/>
    <w:rsid w:val="00F87C43"/>
    <w:rsid w:val="00FB6416"/>
    <w:rsid w:val="00FC202E"/>
    <w:rsid w:val="00FC4348"/>
    <w:rsid w:val="00FD1631"/>
    <w:rsid w:val="00FF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62AF826"/>
  <w15:chartTrackingRefBased/>
  <w15:docId w15:val="{23EAD1A7-FBCF-429E-B628-9D60FF31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left="1080"/>
      <w:outlineLvl w:val="3"/>
    </w:pPr>
    <w:rPr>
      <w:rFonts w:ascii="Arial" w:hAnsi="Arial" w:cs="Arial"/>
      <w:b/>
      <w:bCs/>
      <w:u w:val="single"/>
    </w:rPr>
  </w:style>
  <w:style w:type="paragraph" w:styleId="Heading5">
    <w:name w:val="heading 5"/>
    <w:basedOn w:val="Normal"/>
    <w:next w:val="Normal"/>
    <w:qFormat/>
    <w:pPr>
      <w:keepNext/>
      <w:ind w:left="360"/>
      <w:outlineLvl w:val="4"/>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hadow/>
      <w:color w:val="000000"/>
      <w:szCs w:val="20"/>
    </w:rPr>
  </w:style>
  <w:style w:type="character" w:styleId="PageNumber">
    <w:name w:val="page number"/>
    <w:basedOn w:val="DefaultParagraphFont"/>
  </w:style>
  <w:style w:type="paragraph" w:styleId="ListParagraph">
    <w:name w:val="List Paragraph"/>
    <w:basedOn w:val="Normal"/>
    <w:uiPriority w:val="34"/>
    <w:qFormat/>
    <w:rsid w:val="00066618"/>
    <w:pPr>
      <w:ind w:left="720"/>
    </w:pPr>
  </w:style>
  <w:style w:type="paragraph" w:customStyle="1" w:styleId="Default">
    <w:name w:val="Default"/>
    <w:rsid w:val="00B435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D07C1"/>
    <w:rPr>
      <w:rFonts w:ascii="Tahoma" w:hAnsi="Tahoma" w:cs="Tahoma"/>
      <w:sz w:val="16"/>
      <w:szCs w:val="16"/>
    </w:rPr>
  </w:style>
  <w:style w:type="character" w:customStyle="1" w:styleId="BalloonTextChar">
    <w:name w:val="Balloon Text Char"/>
    <w:link w:val="BalloonText"/>
    <w:rsid w:val="000D07C1"/>
    <w:rPr>
      <w:rFonts w:ascii="Tahoma" w:hAnsi="Tahoma" w:cs="Tahoma"/>
      <w:sz w:val="16"/>
      <w:szCs w:val="16"/>
      <w:lang w:eastAsia="en-US"/>
    </w:rPr>
  </w:style>
  <w:style w:type="character" w:styleId="CommentReference">
    <w:name w:val="annotation reference"/>
    <w:rsid w:val="00B1763A"/>
    <w:rPr>
      <w:sz w:val="16"/>
      <w:szCs w:val="16"/>
    </w:rPr>
  </w:style>
  <w:style w:type="paragraph" w:styleId="CommentText">
    <w:name w:val="annotation text"/>
    <w:basedOn w:val="Normal"/>
    <w:link w:val="CommentTextChar"/>
    <w:rsid w:val="00B1763A"/>
    <w:rPr>
      <w:sz w:val="20"/>
      <w:szCs w:val="20"/>
    </w:rPr>
  </w:style>
  <w:style w:type="character" w:customStyle="1" w:styleId="CommentTextChar">
    <w:name w:val="Comment Text Char"/>
    <w:link w:val="CommentText"/>
    <w:rsid w:val="00B1763A"/>
    <w:rPr>
      <w:lang w:eastAsia="en-US"/>
    </w:rPr>
  </w:style>
  <w:style w:type="paragraph" w:styleId="CommentSubject">
    <w:name w:val="annotation subject"/>
    <w:basedOn w:val="CommentText"/>
    <w:next w:val="CommentText"/>
    <w:link w:val="CommentSubjectChar"/>
    <w:rsid w:val="00B1763A"/>
    <w:rPr>
      <w:b/>
      <w:bCs/>
    </w:rPr>
  </w:style>
  <w:style w:type="character" w:customStyle="1" w:styleId="CommentSubjectChar">
    <w:name w:val="Comment Subject Char"/>
    <w:link w:val="CommentSubject"/>
    <w:rsid w:val="00B1763A"/>
    <w:rPr>
      <w:b/>
      <w:bCs/>
      <w:lang w:eastAsia="en-US"/>
    </w:rPr>
  </w:style>
  <w:style w:type="character" w:customStyle="1" w:styleId="BodyTextChar">
    <w:name w:val="Body Text Char"/>
    <w:link w:val="BodyText"/>
    <w:rsid w:val="004D29F4"/>
    <w:rPr>
      <w:b/>
      <w:bCs/>
      <w:sz w:val="24"/>
      <w:szCs w:val="24"/>
      <w:lang w:eastAsia="en-US"/>
    </w:rPr>
  </w:style>
  <w:style w:type="character" w:styleId="Strong">
    <w:name w:val="Strong"/>
    <w:uiPriority w:val="22"/>
    <w:qFormat/>
    <w:rsid w:val="006344D7"/>
    <w:rPr>
      <w:b/>
      <w:bCs/>
    </w:rPr>
  </w:style>
  <w:style w:type="paragraph" w:styleId="NormalWeb">
    <w:name w:val="Normal (Web)"/>
    <w:basedOn w:val="Normal"/>
    <w:uiPriority w:val="99"/>
    <w:unhideWhenUsed/>
    <w:rsid w:val="006344D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38015C93-7BE4-4A5F-9111-DE538190F201}">
  <ds:schemaRefs>
    <ds:schemaRef ds:uri="http://schemas.microsoft.com/sharepoint/v3/contenttype/forms"/>
  </ds:schemaRefs>
</ds:datastoreItem>
</file>

<file path=customXml/itemProps2.xml><?xml version="1.0" encoding="utf-8"?>
<ds:datastoreItem xmlns:ds="http://schemas.openxmlformats.org/officeDocument/2006/customXml" ds:itemID="{9DBAE1B5-8257-4E2A-BD04-B26CE968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C5A30-EF23-4800-AF06-589DCAB62D12}">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Arbour Vale School</vt:lpstr>
    </vt:vector>
  </TitlesOfParts>
  <Company>Arbour Vale School</Company>
  <LinksUpToDate>false</LinksUpToDate>
  <CharactersWithSpaces>12454</CharactersWithSpaces>
  <SharedDoc>false</SharedDoc>
  <HLinks>
    <vt:vector size="6" baseType="variant">
      <vt:variant>
        <vt:i4>65546</vt:i4>
      </vt:variant>
      <vt:variant>
        <vt:i4>-1</vt:i4>
      </vt:variant>
      <vt:variant>
        <vt:i4>1025</vt:i4>
      </vt:variant>
      <vt:variant>
        <vt:i4>1</vt:i4>
      </vt:variant>
      <vt:variant>
        <vt:lpwstr>cid:d4a63d73-579a-4d8e-a40e-43c8f46c4f4a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Arbour Vale School</dc:title>
  <dc:subject/>
  <dc:creator>The Headteacher</dc:creator>
  <cp:keywords/>
  <cp:lastModifiedBy>Kerrie Wood</cp:lastModifiedBy>
  <cp:revision>36</cp:revision>
  <cp:lastPrinted>2015-06-08T19:26:00Z</cp:lastPrinted>
  <dcterms:created xsi:type="dcterms:W3CDTF">2025-12-19T13:06:00Z</dcterms:created>
  <dcterms:modified xsi:type="dcterms:W3CDTF">2026-03-27T09:31:00Z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