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26B1" w14:textId="229EB287" w:rsidR="00CA05F2" w:rsidRDefault="00CA05F2" w:rsidP="00442B5C">
      <w:pPr>
        <w:pStyle w:val="NoSpacing"/>
        <w:rPr>
          <w:noProof/>
          <w:lang w:val="en-US"/>
        </w:rPr>
      </w:pPr>
      <w:r w:rsidRPr="001F29C8">
        <w:rPr>
          <w:rFonts w:cs="Tahoma"/>
          <w:noProof/>
          <w:sz w:val="20"/>
          <w:szCs w:val="20"/>
          <w:lang w:eastAsia="en-GB"/>
        </w:rPr>
        <w:drawing>
          <wp:anchor distT="0" distB="0" distL="114300" distR="114300" simplePos="0" relativeHeight="251664384" behindDoc="0" locked="0" layoutInCell="1" allowOverlap="1" wp14:anchorId="54199F8E" wp14:editId="7E79F960">
            <wp:simplePos x="0" y="0"/>
            <wp:positionH relativeFrom="column">
              <wp:posOffset>66674</wp:posOffset>
            </wp:positionH>
            <wp:positionV relativeFrom="paragraph">
              <wp:posOffset>0</wp:posOffset>
            </wp:positionV>
            <wp:extent cx="3016819" cy="3740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21644" cy="3746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E1B7A" w14:textId="1C00B9E4" w:rsidR="00CA05F2" w:rsidRDefault="00CA05F2" w:rsidP="00442B5C">
      <w:pPr>
        <w:pStyle w:val="NoSpacing"/>
        <w:rPr>
          <w:noProof/>
          <w:lang w:val="en-US"/>
        </w:rPr>
      </w:pPr>
    </w:p>
    <w:p w14:paraId="5AB2E208" w14:textId="1B09A098" w:rsidR="00B7101A" w:rsidRDefault="00B7101A" w:rsidP="00442B5C">
      <w:pPr>
        <w:pStyle w:val="NoSpacing"/>
        <w:rPr>
          <w:b/>
        </w:rPr>
      </w:pPr>
    </w:p>
    <w:p w14:paraId="1B9641A6" w14:textId="5B62B3DE" w:rsidR="00B7101A" w:rsidRDefault="00CA05F2" w:rsidP="00442B5C">
      <w:pPr>
        <w:pStyle w:val="NoSpacing"/>
        <w:rPr>
          <w:b/>
        </w:rPr>
      </w:pPr>
      <w:r>
        <w:rPr>
          <w:noProof/>
          <w:lang w:val="en-US"/>
        </w:rPr>
        <w:drawing>
          <wp:anchor distT="0" distB="0" distL="114300" distR="114300" simplePos="0" relativeHeight="251658240" behindDoc="0" locked="0" layoutInCell="1" allowOverlap="1" wp14:anchorId="3BE6473B" wp14:editId="6B39640C">
            <wp:simplePos x="0" y="0"/>
            <wp:positionH relativeFrom="column">
              <wp:posOffset>66675</wp:posOffset>
            </wp:positionH>
            <wp:positionV relativeFrom="paragraph">
              <wp:posOffset>32385</wp:posOffset>
            </wp:positionV>
            <wp:extent cx="2600325" cy="661670"/>
            <wp:effectExtent l="0" t="0" r="9525" b="508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003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130A1" w14:textId="1F3D533A" w:rsidR="00B7101A" w:rsidRDefault="00B7101A" w:rsidP="00442B5C">
      <w:pPr>
        <w:pStyle w:val="NoSpacing"/>
        <w:rPr>
          <w:b/>
        </w:rPr>
      </w:pPr>
    </w:p>
    <w:p w14:paraId="21937A97" w14:textId="77777777" w:rsidR="00B7101A" w:rsidRDefault="00B7101A" w:rsidP="00442B5C">
      <w:pPr>
        <w:pStyle w:val="NoSpacing"/>
        <w:rPr>
          <w:b/>
        </w:rPr>
      </w:pPr>
    </w:p>
    <w:p w14:paraId="025FC609" w14:textId="2F3D0576" w:rsidR="005529BC" w:rsidRDefault="005529BC" w:rsidP="00442B5C">
      <w:pPr>
        <w:pStyle w:val="NoSpacing"/>
        <w:rPr>
          <w:b/>
        </w:rPr>
      </w:pPr>
    </w:p>
    <w:p w14:paraId="53075091" w14:textId="77777777" w:rsidR="005529BC" w:rsidRDefault="005529BC" w:rsidP="00442B5C">
      <w:pPr>
        <w:pStyle w:val="NoSpacing"/>
        <w:rPr>
          <w:b/>
        </w:rPr>
      </w:pPr>
    </w:p>
    <w:p w14:paraId="1C0F6070" w14:textId="77777777" w:rsidR="005529BC" w:rsidRPr="00442B5C" w:rsidRDefault="005529BC" w:rsidP="005529BC">
      <w:pPr>
        <w:pStyle w:val="NoSpacing"/>
        <w:rPr>
          <w:b/>
        </w:rPr>
      </w:pPr>
      <w:r w:rsidRPr="00442B5C">
        <w:rPr>
          <w:b/>
        </w:rPr>
        <w:t>ADMIRAL LORD NELSON SCHOOL</w:t>
      </w:r>
    </w:p>
    <w:p w14:paraId="14F36010" w14:textId="77777777" w:rsidR="005529BC" w:rsidRPr="00442B5C" w:rsidRDefault="005529BC" w:rsidP="005529BC">
      <w:pPr>
        <w:pStyle w:val="NoSpacing"/>
        <w:rPr>
          <w:b/>
          <w:sz w:val="20"/>
          <w:szCs w:val="20"/>
        </w:rPr>
      </w:pPr>
      <w:r w:rsidRPr="00442B5C">
        <w:rPr>
          <w:b/>
          <w:sz w:val="20"/>
          <w:szCs w:val="20"/>
        </w:rPr>
        <w:t>DUNDAS LANE</w:t>
      </w:r>
    </w:p>
    <w:p w14:paraId="57B90234" w14:textId="77777777" w:rsidR="005529BC" w:rsidRPr="00442B5C" w:rsidRDefault="005529BC" w:rsidP="005529BC">
      <w:pPr>
        <w:pStyle w:val="NoSpacing"/>
        <w:rPr>
          <w:b/>
          <w:sz w:val="20"/>
          <w:szCs w:val="20"/>
        </w:rPr>
      </w:pPr>
      <w:r w:rsidRPr="00442B5C">
        <w:rPr>
          <w:b/>
          <w:sz w:val="20"/>
          <w:szCs w:val="20"/>
        </w:rPr>
        <w:t>PORTSMOUTH</w:t>
      </w:r>
    </w:p>
    <w:p w14:paraId="6F966E2A" w14:textId="77777777" w:rsidR="005529BC" w:rsidRPr="00442B5C" w:rsidRDefault="005529BC" w:rsidP="005529BC">
      <w:pPr>
        <w:pStyle w:val="NoSpacing"/>
        <w:rPr>
          <w:b/>
          <w:sz w:val="20"/>
          <w:szCs w:val="20"/>
        </w:rPr>
      </w:pPr>
      <w:r w:rsidRPr="00442B5C">
        <w:rPr>
          <w:b/>
          <w:sz w:val="20"/>
          <w:szCs w:val="20"/>
        </w:rPr>
        <w:t>PO3 5XT</w:t>
      </w:r>
    </w:p>
    <w:p w14:paraId="790D22F6" w14:textId="77777777" w:rsidR="005529BC" w:rsidRPr="00442B5C" w:rsidRDefault="005529BC" w:rsidP="005529BC">
      <w:pPr>
        <w:pStyle w:val="NoSpacing"/>
        <w:rPr>
          <w:b/>
          <w:sz w:val="20"/>
          <w:szCs w:val="20"/>
        </w:rPr>
      </w:pPr>
      <w:r w:rsidRPr="00442B5C">
        <w:rPr>
          <w:b/>
          <w:sz w:val="20"/>
          <w:szCs w:val="20"/>
        </w:rPr>
        <w:t>Tel: 023 9236 4536</w:t>
      </w:r>
    </w:p>
    <w:p w14:paraId="7DA8B718" w14:textId="7D9F6344" w:rsidR="005529BC" w:rsidRPr="00442B5C" w:rsidRDefault="005529BC" w:rsidP="005529BC">
      <w:pPr>
        <w:pStyle w:val="NoSpacing"/>
        <w:rPr>
          <w:b/>
          <w:sz w:val="20"/>
          <w:szCs w:val="20"/>
        </w:rPr>
      </w:pPr>
      <w:r w:rsidRPr="00442B5C">
        <w:rPr>
          <w:b/>
          <w:sz w:val="20"/>
          <w:szCs w:val="20"/>
        </w:rPr>
        <w:t>Email: admin</w:t>
      </w:r>
      <w:r w:rsidR="0057775D">
        <w:rPr>
          <w:b/>
          <w:sz w:val="20"/>
          <w:szCs w:val="20"/>
        </w:rPr>
        <w:t>.alns</w:t>
      </w:r>
      <w:r w:rsidRPr="00442B5C">
        <w:rPr>
          <w:b/>
          <w:sz w:val="20"/>
          <w:szCs w:val="20"/>
        </w:rPr>
        <w:t>@</w:t>
      </w:r>
      <w:r w:rsidR="0057775D">
        <w:rPr>
          <w:b/>
          <w:sz w:val="20"/>
          <w:szCs w:val="20"/>
        </w:rPr>
        <w:t>salterns.org</w:t>
      </w:r>
    </w:p>
    <w:p w14:paraId="4C851040" w14:textId="23414E92" w:rsidR="005529BC" w:rsidRPr="00442B5C" w:rsidRDefault="005529BC" w:rsidP="005529BC">
      <w:pPr>
        <w:pStyle w:val="NoSpacing"/>
        <w:rPr>
          <w:b/>
          <w:sz w:val="20"/>
          <w:szCs w:val="20"/>
        </w:rPr>
      </w:pPr>
      <w:r w:rsidRPr="00442B5C">
        <w:rPr>
          <w:b/>
          <w:sz w:val="20"/>
          <w:szCs w:val="20"/>
        </w:rPr>
        <w:t xml:space="preserve">Headteacher: </w:t>
      </w:r>
      <w:r w:rsidR="000A5A03">
        <w:rPr>
          <w:b/>
          <w:sz w:val="20"/>
          <w:szCs w:val="20"/>
        </w:rPr>
        <w:t>Chris Doherty</w:t>
      </w:r>
    </w:p>
    <w:p w14:paraId="7A6ECF19" w14:textId="66F623EB" w:rsidR="00B7101A" w:rsidRDefault="00B7101A" w:rsidP="00442B5C">
      <w:pPr>
        <w:pStyle w:val="NoSpacing"/>
        <w:rPr>
          <w:b/>
        </w:rPr>
      </w:pPr>
    </w:p>
    <w:p w14:paraId="16445ECD" w14:textId="3D46D471" w:rsidR="00BB2C95" w:rsidRDefault="00F0474D" w:rsidP="00831C0E">
      <w:pPr>
        <w:pStyle w:val="NoSpacing"/>
        <w:rPr>
          <w:rFonts w:cs="Tahoma"/>
          <w:b/>
          <w:color w:val="000000" w:themeColor="text1"/>
          <w:sz w:val="40"/>
          <w:szCs w:val="40"/>
          <w:bdr w:val="none" w:sz="0" w:space="0" w:color="auto" w:frame="1"/>
        </w:rPr>
      </w:pPr>
      <w:r w:rsidRPr="00014BFF">
        <w:rPr>
          <w:rFonts w:cs="Tahoma"/>
          <w:b/>
          <w:color w:val="000000" w:themeColor="text1"/>
          <w:sz w:val="40"/>
          <w:szCs w:val="40"/>
          <w:bdr w:val="none" w:sz="0" w:space="0" w:color="auto" w:frame="1"/>
        </w:rPr>
        <w:t>Teacher of Physical Education</w:t>
      </w:r>
      <w:r w:rsidR="00215583" w:rsidRPr="00014BFF">
        <w:rPr>
          <w:rFonts w:cs="Tahoma"/>
          <w:b/>
          <w:color w:val="000000" w:themeColor="text1"/>
          <w:sz w:val="40"/>
          <w:szCs w:val="40"/>
          <w:bdr w:val="none" w:sz="0" w:space="0" w:color="auto" w:frame="1"/>
        </w:rPr>
        <w:t xml:space="preserve"> </w:t>
      </w:r>
    </w:p>
    <w:p w14:paraId="6C6E6592" w14:textId="77777777" w:rsidR="00014BFF" w:rsidRPr="00014BFF" w:rsidRDefault="00014BFF" w:rsidP="00831C0E">
      <w:pPr>
        <w:pStyle w:val="NoSpacing"/>
        <w:rPr>
          <w:rFonts w:cs="Tahoma"/>
          <w:b/>
          <w:color w:val="000000" w:themeColor="text1"/>
          <w:sz w:val="40"/>
          <w:szCs w:val="40"/>
          <w:bdr w:val="none" w:sz="0" w:space="0" w:color="auto" w:frame="1"/>
        </w:rPr>
      </w:pPr>
    </w:p>
    <w:p w14:paraId="1E26FE09" w14:textId="713598E9" w:rsidR="00CA05F2" w:rsidRPr="00102573" w:rsidRDefault="00CA05F2" w:rsidP="00831C0E">
      <w:pPr>
        <w:pStyle w:val="NoSpacing"/>
        <w:rPr>
          <w:rFonts w:cs="Tahoma"/>
          <w:b/>
          <w:sz w:val="24"/>
          <w:szCs w:val="24"/>
        </w:rPr>
      </w:pPr>
      <w:r w:rsidRPr="00102573">
        <w:rPr>
          <w:rFonts w:cs="Tahoma"/>
          <w:b/>
          <w:sz w:val="24"/>
          <w:szCs w:val="24"/>
        </w:rPr>
        <w:t xml:space="preserve">Salary: </w:t>
      </w:r>
      <w:r w:rsidR="00014BFF" w:rsidRPr="00877D13">
        <w:rPr>
          <w:rFonts w:cs="Tahoma"/>
          <w:b/>
          <w:sz w:val="24"/>
          <w:szCs w:val="24"/>
        </w:rPr>
        <w:t>£</w:t>
      </w:r>
      <w:r w:rsidR="00014BFF">
        <w:rPr>
          <w:rFonts w:cs="Tahoma"/>
          <w:b/>
          <w:sz w:val="24"/>
          <w:szCs w:val="24"/>
        </w:rPr>
        <w:t xml:space="preserve">32,916 – 51,048 </w:t>
      </w:r>
      <w:r w:rsidRPr="00102573">
        <w:rPr>
          <w:rFonts w:cs="Tahoma"/>
          <w:b/>
          <w:sz w:val="24"/>
          <w:szCs w:val="24"/>
        </w:rPr>
        <w:t>MPS/UPS (the role is suitable for an ECT)</w:t>
      </w:r>
    </w:p>
    <w:p w14:paraId="58EC5C56" w14:textId="77777777" w:rsidR="00CA05F2" w:rsidRPr="00102573" w:rsidRDefault="00CA05F2" w:rsidP="00831C0E">
      <w:pPr>
        <w:pStyle w:val="NoSpacing"/>
        <w:rPr>
          <w:rFonts w:cs="Tahoma"/>
          <w:b/>
          <w:sz w:val="24"/>
          <w:szCs w:val="24"/>
        </w:rPr>
      </w:pPr>
      <w:r w:rsidRPr="00102573">
        <w:rPr>
          <w:rFonts w:cs="Tahoma"/>
          <w:b/>
          <w:sz w:val="24"/>
          <w:szCs w:val="24"/>
        </w:rPr>
        <w:t>Contract: Permanent</w:t>
      </w:r>
    </w:p>
    <w:p w14:paraId="7E9F2A80" w14:textId="6F100F38" w:rsidR="00CA05F2" w:rsidRPr="00102573" w:rsidRDefault="00CA05F2" w:rsidP="00831C0E">
      <w:pPr>
        <w:pStyle w:val="NoSpacing"/>
        <w:rPr>
          <w:rFonts w:cs="Tahoma"/>
          <w:b/>
          <w:sz w:val="24"/>
          <w:szCs w:val="24"/>
        </w:rPr>
      </w:pPr>
      <w:r w:rsidRPr="00102573">
        <w:rPr>
          <w:rFonts w:cs="Tahoma"/>
          <w:b/>
          <w:sz w:val="24"/>
          <w:szCs w:val="24"/>
        </w:rPr>
        <w:t xml:space="preserve">Start date: </w:t>
      </w:r>
      <w:r w:rsidR="00831C0E">
        <w:rPr>
          <w:rFonts w:cs="Tahoma"/>
          <w:b/>
          <w:sz w:val="24"/>
          <w:szCs w:val="24"/>
        </w:rPr>
        <w:t>September 2026</w:t>
      </w:r>
    </w:p>
    <w:p w14:paraId="3B2E79D8" w14:textId="02C4C0E3" w:rsidR="00CA05F2" w:rsidRPr="00102573" w:rsidRDefault="00CA05F2" w:rsidP="00831C0E">
      <w:pPr>
        <w:pStyle w:val="NoSpacing"/>
        <w:rPr>
          <w:rFonts w:cs="Tahoma"/>
          <w:b/>
          <w:sz w:val="24"/>
          <w:szCs w:val="24"/>
        </w:rPr>
      </w:pPr>
      <w:r w:rsidRPr="00102573">
        <w:rPr>
          <w:rFonts w:cs="Tahoma"/>
          <w:b/>
          <w:sz w:val="24"/>
          <w:szCs w:val="24"/>
        </w:rPr>
        <w:t xml:space="preserve">Closing date: </w:t>
      </w:r>
      <w:r w:rsidR="00014BFF">
        <w:rPr>
          <w:rFonts w:cs="Tahoma"/>
          <w:b/>
          <w:sz w:val="24"/>
          <w:szCs w:val="24"/>
        </w:rPr>
        <w:t>Midday Friday 15</w:t>
      </w:r>
      <w:r w:rsidR="00014BFF" w:rsidRPr="00014BFF">
        <w:rPr>
          <w:rFonts w:cs="Tahoma"/>
          <w:b/>
          <w:sz w:val="24"/>
          <w:szCs w:val="24"/>
          <w:vertAlign w:val="superscript"/>
        </w:rPr>
        <w:t>th</w:t>
      </w:r>
      <w:r w:rsidR="00014BFF">
        <w:rPr>
          <w:rFonts w:cs="Tahoma"/>
          <w:b/>
          <w:sz w:val="24"/>
          <w:szCs w:val="24"/>
        </w:rPr>
        <w:t xml:space="preserve"> May 2026</w:t>
      </w:r>
    </w:p>
    <w:p w14:paraId="20C7A2E3" w14:textId="25C09085" w:rsidR="006856F2" w:rsidRDefault="006856F2" w:rsidP="00B7101A">
      <w:pPr>
        <w:pStyle w:val="NoSpacing"/>
        <w:rPr>
          <w:rFonts w:cs="Tahoma"/>
          <w:sz w:val="18"/>
          <w:szCs w:val="18"/>
          <w:bdr w:val="none" w:sz="0" w:space="0" w:color="auto" w:frame="1"/>
        </w:rPr>
      </w:pPr>
    </w:p>
    <w:p w14:paraId="16549B11" w14:textId="1914044E" w:rsidR="00831C0E" w:rsidRPr="00014BFF" w:rsidRDefault="00831C0E" w:rsidP="00831C0E">
      <w:pPr>
        <w:pStyle w:val="NoSpacing"/>
      </w:pPr>
      <w:r w:rsidRPr="00014BFF">
        <w:rPr>
          <w:b/>
          <w:bCs/>
        </w:rPr>
        <w:t xml:space="preserve">Interviews may be held prior to the closing date. We reserve the right to close the </w:t>
      </w:r>
      <w:r w:rsidR="00014BFF" w:rsidRPr="00014BFF">
        <w:rPr>
          <w:b/>
          <w:bCs/>
        </w:rPr>
        <w:t>advert</w:t>
      </w:r>
      <w:r w:rsidRPr="00014BFF">
        <w:rPr>
          <w:b/>
          <w:bCs/>
        </w:rPr>
        <w:t xml:space="preserve"> before the closing date if a suitable candidate is found.</w:t>
      </w:r>
      <w:r w:rsidRPr="00014BFF">
        <w:t xml:space="preserve"> </w:t>
      </w:r>
    </w:p>
    <w:p w14:paraId="43FB2F5B" w14:textId="77777777" w:rsidR="00831C0E" w:rsidRPr="00790A9C" w:rsidRDefault="00831C0E" w:rsidP="00B7101A">
      <w:pPr>
        <w:pStyle w:val="NoSpacing"/>
        <w:rPr>
          <w:rFonts w:cs="Tahoma"/>
          <w:sz w:val="18"/>
          <w:szCs w:val="18"/>
          <w:bdr w:val="none" w:sz="0" w:space="0" w:color="auto" w:frame="1"/>
        </w:rPr>
      </w:pPr>
    </w:p>
    <w:p w14:paraId="5BED6974" w14:textId="4ECB7793" w:rsidR="006856F2" w:rsidRPr="00790A9C" w:rsidRDefault="006856F2" w:rsidP="006856F2">
      <w:pPr>
        <w:pStyle w:val="NormalWeb"/>
        <w:shd w:val="clear" w:color="auto" w:fill="FFFFFF"/>
        <w:jc w:val="both"/>
        <w:rPr>
          <w:rFonts w:ascii="Tahoma" w:hAnsi="Tahoma" w:cs="Tahoma"/>
          <w:color w:val="000000" w:themeColor="text1"/>
          <w:sz w:val="18"/>
          <w:szCs w:val="18"/>
        </w:rPr>
      </w:pPr>
      <w:r w:rsidRPr="00790A9C">
        <w:rPr>
          <w:rFonts w:ascii="Tahoma" w:hAnsi="Tahoma" w:cs="Tahoma"/>
          <w:color w:val="000000" w:themeColor="text1"/>
          <w:sz w:val="18"/>
          <w:szCs w:val="18"/>
          <w:bdr w:val="none" w:sz="0" w:space="0" w:color="auto" w:frame="1"/>
        </w:rPr>
        <w:t xml:space="preserve">Admiral Lord Nelson Secondary school is a forward thinking and innovative school where students come first. </w:t>
      </w:r>
      <w:r w:rsidR="001468B4" w:rsidRPr="00790A9C">
        <w:rPr>
          <w:rFonts w:ascii="Tahoma" w:hAnsi="Tahoma" w:cs="Tahoma"/>
          <w:color w:val="000000" w:themeColor="text1"/>
          <w:sz w:val="18"/>
          <w:szCs w:val="18"/>
          <w:bdr w:val="none" w:sz="0" w:space="0" w:color="auto" w:frame="1"/>
        </w:rPr>
        <w:t>We are looking to appoint a highly driven</w:t>
      </w:r>
      <w:r w:rsidR="00682EE6" w:rsidRPr="00790A9C">
        <w:rPr>
          <w:rFonts w:ascii="Tahoma" w:hAnsi="Tahoma" w:cs="Tahoma"/>
          <w:color w:val="000000" w:themeColor="text1"/>
          <w:sz w:val="18"/>
          <w:szCs w:val="18"/>
          <w:bdr w:val="none" w:sz="0" w:space="0" w:color="auto" w:frame="1"/>
        </w:rPr>
        <w:t xml:space="preserve"> and excellent</w:t>
      </w:r>
      <w:r w:rsidR="001468B4" w:rsidRPr="00790A9C">
        <w:rPr>
          <w:rFonts w:ascii="Tahoma" w:hAnsi="Tahoma" w:cs="Tahoma"/>
          <w:color w:val="000000" w:themeColor="text1"/>
          <w:sz w:val="18"/>
          <w:szCs w:val="18"/>
          <w:bdr w:val="none" w:sz="0" w:space="0" w:color="auto" w:frame="1"/>
        </w:rPr>
        <w:t xml:space="preserve"> practitioner with strong subject knowledge and a real passion for sport to join our successful PE department.</w:t>
      </w:r>
      <w:r w:rsidRPr="00790A9C">
        <w:rPr>
          <w:rFonts w:ascii="Tahoma" w:hAnsi="Tahoma" w:cs="Tahoma"/>
          <w:color w:val="000000" w:themeColor="text1"/>
          <w:sz w:val="18"/>
          <w:szCs w:val="18"/>
          <w:bdr w:val="none" w:sz="0" w:space="0" w:color="auto" w:frame="1"/>
        </w:rPr>
        <w:t xml:space="preserve"> Our ideal candidate will be excited about the prospect of</w:t>
      </w:r>
      <w:r w:rsidR="001468B4" w:rsidRPr="00790A9C">
        <w:rPr>
          <w:rFonts w:ascii="Tahoma" w:hAnsi="Tahoma" w:cs="Tahoma"/>
          <w:color w:val="000000" w:themeColor="text1"/>
          <w:sz w:val="18"/>
          <w:szCs w:val="18"/>
          <w:bdr w:val="none" w:sz="0" w:space="0" w:color="auto" w:frame="1"/>
        </w:rPr>
        <w:t xml:space="preserve"> continuing to drive sport, health and fitness forwards </w:t>
      </w:r>
      <w:r w:rsidR="005545CD" w:rsidRPr="00790A9C">
        <w:rPr>
          <w:rFonts w:ascii="Tahoma" w:hAnsi="Tahoma" w:cs="Tahoma"/>
          <w:color w:val="000000" w:themeColor="text1"/>
          <w:sz w:val="18"/>
          <w:szCs w:val="18"/>
          <w:bdr w:val="none" w:sz="0" w:space="0" w:color="auto" w:frame="1"/>
        </w:rPr>
        <w:t>to</w:t>
      </w:r>
      <w:r w:rsidR="001468B4" w:rsidRPr="00790A9C">
        <w:rPr>
          <w:rFonts w:ascii="Tahoma" w:hAnsi="Tahoma" w:cs="Tahoma"/>
          <w:color w:val="000000" w:themeColor="text1"/>
          <w:sz w:val="18"/>
          <w:szCs w:val="18"/>
          <w:bdr w:val="none" w:sz="0" w:space="0" w:color="auto" w:frame="1"/>
        </w:rPr>
        <w:t xml:space="preserve"> help ensure PE is at the heart of the school.</w:t>
      </w:r>
      <w:r w:rsidRPr="00790A9C">
        <w:rPr>
          <w:rFonts w:ascii="Tahoma" w:hAnsi="Tahoma" w:cs="Tahoma"/>
          <w:color w:val="000000" w:themeColor="text1"/>
          <w:sz w:val="18"/>
          <w:szCs w:val="18"/>
          <w:bdr w:val="none" w:sz="0" w:space="0" w:color="auto" w:frame="1"/>
        </w:rPr>
        <w:t xml:space="preserve"> </w:t>
      </w:r>
      <w:r w:rsidRPr="00790A9C">
        <w:rPr>
          <w:rFonts w:ascii="Tahoma" w:hAnsi="Tahoma" w:cs="Tahoma"/>
          <w:color w:val="000000" w:themeColor="text1"/>
          <w:sz w:val="18"/>
          <w:szCs w:val="18"/>
        </w:rPr>
        <w:t xml:space="preserve">We will expect you to have a genuine passion for </w:t>
      </w:r>
      <w:r w:rsidR="001468B4" w:rsidRPr="00790A9C">
        <w:rPr>
          <w:rFonts w:ascii="Tahoma" w:hAnsi="Tahoma" w:cs="Tahoma"/>
          <w:color w:val="000000" w:themeColor="text1"/>
          <w:sz w:val="18"/>
          <w:szCs w:val="18"/>
        </w:rPr>
        <w:t xml:space="preserve">PE </w:t>
      </w:r>
      <w:r w:rsidR="00682EE6" w:rsidRPr="00790A9C">
        <w:rPr>
          <w:rFonts w:ascii="Tahoma" w:hAnsi="Tahoma" w:cs="Tahoma"/>
          <w:color w:val="000000" w:themeColor="text1"/>
          <w:sz w:val="18"/>
          <w:szCs w:val="18"/>
        </w:rPr>
        <w:t xml:space="preserve">and school sport </w:t>
      </w:r>
      <w:r w:rsidRPr="00790A9C">
        <w:rPr>
          <w:rFonts w:ascii="Tahoma" w:hAnsi="Tahoma" w:cs="Tahoma"/>
          <w:color w:val="000000" w:themeColor="text1"/>
          <w:sz w:val="18"/>
          <w:szCs w:val="18"/>
        </w:rPr>
        <w:t>a</w:t>
      </w:r>
      <w:r w:rsidR="00B81AC4" w:rsidRPr="00790A9C">
        <w:rPr>
          <w:rFonts w:ascii="Tahoma" w:hAnsi="Tahoma" w:cs="Tahoma"/>
          <w:color w:val="000000" w:themeColor="text1"/>
          <w:sz w:val="18"/>
          <w:szCs w:val="18"/>
        </w:rPr>
        <w:t>nd the ability to teach KS3 and KS4</w:t>
      </w:r>
      <w:r w:rsidR="00682EE6" w:rsidRPr="00790A9C">
        <w:rPr>
          <w:rFonts w:ascii="Tahoma" w:hAnsi="Tahoma" w:cs="Tahoma"/>
          <w:color w:val="000000" w:themeColor="text1"/>
          <w:sz w:val="18"/>
          <w:szCs w:val="18"/>
        </w:rPr>
        <w:t>,</w:t>
      </w:r>
      <w:r w:rsidR="00B81AC4" w:rsidRPr="00790A9C">
        <w:rPr>
          <w:rFonts w:ascii="Tahoma" w:hAnsi="Tahoma" w:cs="Tahoma"/>
          <w:color w:val="000000" w:themeColor="text1"/>
          <w:sz w:val="18"/>
          <w:szCs w:val="18"/>
        </w:rPr>
        <w:t xml:space="preserve"> as well GC</w:t>
      </w:r>
      <w:r w:rsidR="00682EE6" w:rsidRPr="00790A9C">
        <w:rPr>
          <w:rFonts w:ascii="Tahoma" w:hAnsi="Tahoma" w:cs="Tahoma"/>
          <w:color w:val="000000" w:themeColor="text1"/>
          <w:sz w:val="18"/>
          <w:szCs w:val="18"/>
        </w:rPr>
        <w:t>SE PE and</w:t>
      </w:r>
      <w:r w:rsidR="00AE50E0" w:rsidRPr="00790A9C">
        <w:rPr>
          <w:rFonts w:ascii="Tahoma" w:hAnsi="Tahoma" w:cs="Tahoma"/>
          <w:color w:val="000000" w:themeColor="text1"/>
          <w:sz w:val="18"/>
          <w:szCs w:val="18"/>
        </w:rPr>
        <w:t xml:space="preserve"> equivalent</w:t>
      </w:r>
      <w:r w:rsidR="00901E3E" w:rsidRPr="00790A9C">
        <w:rPr>
          <w:rFonts w:ascii="Tahoma" w:hAnsi="Tahoma" w:cs="Tahoma"/>
          <w:color w:val="000000" w:themeColor="text1"/>
          <w:sz w:val="18"/>
          <w:szCs w:val="18"/>
        </w:rPr>
        <w:t xml:space="preserve"> Level 2</w:t>
      </w:r>
      <w:r w:rsidR="00682EE6" w:rsidRPr="00790A9C">
        <w:rPr>
          <w:rFonts w:ascii="Tahoma" w:hAnsi="Tahoma" w:cs="Tahoma"/>
          <w:color w:val="000000" w:themeColor="text1"/>
          <w:sz w:val="18"/>
          <w:szCs w:val="18"/>
        </w:rPr>
        <w:t xml:space="preserve"> vocational </w:t>
      </w:r>
      <w:r w:rsidR="00B81AC4" w:rsidRPr="00790A9C">
        <w:rPr>
          <w:rFonts w:ascii="Tahoma" w:hAnsi="Tahoma" w:cs="Tahoma"/>
          <w:color w:val="000000" w:themeColor="text1"/>
          <w:sz w:val="18"/>
          <w:szCs w:val="18"/>
        </w:rPr>
        <w:t>courses</w:t>
      </w:r>
      <w:r w:rsidRPr="00790A9C">
        <w:rPr>
          <w:rFonts w:ascii="Tahoma" w:hAnsi="Tahoma" w:cs="Tahoma"/>
          <w:color w:val="000000" w:themeColor="text1"/>
          <w:sz w:val="18"/>
          <w:szCs w:val="18"/>
        </w:rPr>
        <w:t xml:space="preserve">. You will be a teacher who quickly builds positive </w:t>
      </w:r>
      <w:r w:rsidR="00B81AC4" w:rsidRPr="00790A9C">
        <w:rPr>
          <w:rFonts w:ascii="Tahoma" w:hAnsi="Tahoma" w:cs="Tahoma"/>
          <w:color w:val="000000" w:themeColor="text1"/>
          <w:sz w:val="18"/>
          <w:szCs w:val="18"/>
        </w:rPr>
        <w:t xml:space="preserve">relationships with students and inspires them to have a </w:t>
      </w:r>
      <w:r w:rsidR="005545CD" w:rsidRPr="00790A9C">
        <w:rPr>
          <w:rFonts w:ascii="Tahoma" w:hAnsi="Tahoma" w:cs="Tahoma"/>
          <w:color w:val="000000" w:themeColor="text1"/>
          <w:sz w:val="18"/>
          <w:szCs w:val="18"/>
        </w:rPr>
        <w:t>lifelong</w:t>
      </w:r>
      <w:r w:rsidR="00B81AC4" w:rsidRPr="00790A9C">
        <w:rPr>
          <w:rFonts w:ascii="Tahoma" w:hAnsi="Tahoma" w:cs="Tahoma"/>
          <w:color w:val="000000" w:themeColor="text1"/>
          <w:sz w:val="18"/>
          <w:szCs w:val="18"/>
        </w:rPr>
        <w:t xml:space="preserve"> love for learning</w:t>
      </w:r>
      <w:r w:rsidR="00682EE6" w:rsidRPr="00790A9C">
        <w:rPr>
          <w:rFonts w:ascii="Tahoma" w:hAnsi="Tahoma" w:cs="Tahoma"/>
          <w:color w:val="000000" w:themeColor="text1"/>
          <w:sz w:val="18"/>
          <w:szCs w:val="18"/>
        </w:rPr>
        <w:t xml:space="preserve"> and leading an active lifestyle</w:t>
      </w:r>
      <w:r w:rsidRPr="00790A9C">
        <w:rPr>
          <w:rFonts w:ascii="Tahoma" w:hAnsi="Tahoma" w:cs="Tahoma"/>
          <w:color w:val="000000" w:themeColor="text1"/>
          <w:sz w:val="18"/>
          <w:szCs w:val="18"/>
        </w:rPr>
        <w:t xml:space="preserve">. </w:t>
      </w:r>
    </w:p>
    <w:p w14:paraId="6009B3A4" w14:textId="77777777" w:rsidR="00935C4C" w:rsidRPr="00790A9C" w:rsidRDefault="00935C4C" w:rsidP="006856F2">
      <w:pPr>
        <w:pStyle w:val="NormalWeb"/>
        <w:shd w:val="clear" w:color="auto" w:fill="FFFFFF"/>
        <w:jc w:val="both"/>
        <w:rPr>
          <w:rFonts w:ascii="Tahoma" w:hAnsi="Tahoma" w:cs="Tahoma"/>
          <w:color w:val="000000" w:themeColor="text1"/>
          <w:sz w:val="18"/>
          <w:szCs w:val="18"/>
        </w:rPr>
      </w:pPr>
    </w:p>
    <w:p w14:paraId="043722CB" w14:textId="77777777" w:rsidR="00935C4C" w:rsidRPr="00790A9C" w:rsidRDefault="00935C4C" w:rsidP="00935C4C">
      <w:pPr>
        <w:shd w:val="clear" w:color="auto" w:fill="FFFFFF"/>
        <w:spacing w:after="100" w:afterAutospacing="1"/>
        <w:rPr>
          <w:rFonts w:eastAsia="Times New Roman" w:cs="Tahoma"/>
          <w:color w:val="212529"/>
          <w:sz w:val="18"/>
          <w:szCs w:val="18"/>
          <w:lang w:eastAsia="en-GB"/>
        </w:rPr>
      </w:pPr>
      <w:r w:rsidRPr="00790A9C">
        <w:rPr>
          <w:rFonts w:eastAsia="Times New Roman" w:cs="Tahoma"/>
          <w:b/>
          <w:bCs/>
          <w:color w:val="212529"/>
          <w:sz w:val="18"/>
          <w:szCs w:val="18"/>
          <w:lang w:eastAsia="en-GB"/>
        </w:rPr>
        <w:t>We are seeking a professional individual who:</w:t>
      </w:r>
    </w:p>
    <w:p w14:paraId="13E74A84" w14:textId="295A9B2D" w:rsidR="00AE50E0" w:rsidRPr="00790A9C" w:rsidRDefault="00AE50E0" w:rsidP="00935C4C">
      <w:pPr>
        <w:numPr>
          <w:ilvl w:val="0"/>
          <w:numId w:val="5"/>
        </w:numPr>
        <w:shd w:val="clear" w:color="auto" w:fill="FFFFFF"/>
        <w:spacing w:before="100" w:beforeAutospacing="1" w:after="100" w:afterAutospacing="1"/>
        <w:rPr>
          <w:rFonts w:eastAsia="Times New Roman" w:cs="Tahoma"/>
          <w:color w:val="212529"/>
          <w:sz w:val="18"/>
          <w:szCs w:val="18"/>
          <w:lang w:eastAsia="en-GB"/>
        </w:rPr>
      </w:pPr>
      <w:r w:rsidRPr="00790A9C">
        <w:rPr>
          <w:rFonts w:eastAsia="Times New Roman" w:cs="Tahoma"/>
          <w:color w:val="212529"/>
          <w:sz w:val="18"/>
          <w:szCs w:val="18"/>
          <w:lang w:eastAsia="en-GB"/>
        </w:rPr>
        <w:t xml:space="preserve">is an outstanding teacher or </w:t>
      </w:r>
      <w:proofErr w:type="gramStart"/>
      <w:r w:rsidRPr="00790A9C">
        <w:rPr>
          <w:rFonts w:eastAsia="Times New Roman" w:cs="Tahoma"/>
          <w:color w:val="212529"/>
          <w:sz w:val="18"/>
          <w:szCs w:val="18"/>
          <w:lang w:eastAsia="en-GB"/>
        </w:rPr>
        <w:t>has the ability to</w:t>
      </w:r>
      <w:proofErr w:type="gramEnd"/>
      <w:r w:rsidRPr="00790A9C">
        <w:rPr>
          <w:rFonts w:eastAsia="Times New Roman" w:cs="Tahoma"/>
          <w:color w:val="212529"/>
          <w:sz w:val="18"/>
          <w:szCs w:val="18"/>
          <w:lang w:eastAsia="en-GB"/>
        </w:rPr>
        <w:t xml:space="preserve"> become one</w:t>
      </w:r>
      <w:r w:rsidR="005545CD">
        <w:rPr>
          <w:rFonts w:eastAsia="Times New Roman" w:cs="Tahoma"/>
          <w:color w:val="212529"/>
          <w:sz w:val="18"/>
          <w:szCs w:val="18"/>
          <w:lang w:eastAsia="en-GB"/>
        </w:rPr>
        <w:t>.</w:t>
      </w:r>
    </w:p>
    <w:p w14:paraId="523E71A7" w14:textId="3CD105D4" w:rsidR="00935C4C" w:rsidRPr="00790A9C" w:rsidRDefault="00AE50E0" w:rsidP="00935C4C">
      <w:pPr>
        <w:numPr>
          <w:ilvl w:val="0"/>
          <w:numId w:val="5"/>
        </w:numPr>
        <w:shd w:val="clear" w:color="auto" w:fill="FFFFFF"/>
        <w:spacing w:before="100" w:beforeAutospacing="1" w:after="100" w:afterAutospacing="1"/>
        <w:rPr>
          <w:rFonts w:eastAsia="Times New Roman" w:cs="Tahoma"/>
          <w:color w:val="212529"/>
          <w:sz w:val="18"/>
          <w:szCs w:val="18"/>
          <w:lang w:eastAsia="en-GB"/>
        </w:rPr>
      </w:pPr>
      <w:r w:rsidRPr="00790A9C">
        <w:rPr>
          <w:rFonts w:eastAsia="Times New Roman" w:cs="Tahoma"/>
          <w:color w:val="212529"/>
          <w:sz w:val="18"/>
          <w:szCs w:val="18"/>
          <w:lang w:eastAsia="en-GB"/>
        </w:rPr>
        <w:t>i</w:t>
      </w:r>
      <w:r w:rsidR="00935C4C" w:rsidRPr="00790A9C">
        <w:rPr>
          <w:rFonts w:eastAsia="Times New Roman" w:cs="Tahoma"/>
          <w:color w:val="212529"/>
          <w:sz w:val="18"/>
          <w:szCs w:val="18"/>
          <w:lang w:eastAsia="en-GB"/>
        </w:rPr>
        <w:t xml:space="preserve">s an inspirational and enthusiastic teacher who </w:t>
      </w:r>
      <w:r w:rsidRPr="00790A9C">
        <w:rPr>
          <w:rFonts w:eastAsia="Times New Roman" w:cs="Tahoma"/>
          <w:color w:val="212529"/>
          <w:sz w:val="18"/>
          <w:szCs w:val="18"/>
          <w:lang w:eastAsia="en-GB"/>
        </w:rPr>
        <w:t>can</w:t>
      </w:r>
      <w:r w:rsidR="00935C4C" w:rsidRPr="00790A9C">
        <w:rPr>
          <w:rFonts w:eastAsia="Times New Roman" w:cs="Tahoma"/>
          <w:color w:val="212529"/>
          <w:sz w:val="18"/>
          <w:szCs w:val="18"/>
          <w:lang w:eastAsia="en-GB"/>
        </w:rPr>
        <w:t xml:space="preserve"> energise and motivate </w:t>
      </w:r>
      <w:r w:rsidR="005545CD" w:rsidRPr="00790A9C">
        <w:rPr>
          <w:rFonts w:eastAsia="Times New Roman" w:cs="Tahoma"/>
          <w:color w:val="212529"/>
          <w:sz w:val="18"/>
          <w:szCs w:val="18"/>
          <w:lang w:eastAsia="en-GB"/>
        </w:rPr>
        <w:t>others.</w:t>
      </w:r>
    </w:p>
    <w:p w14:paraId="409AFE71" w14:textId="4DB8AD25" w:rsidR="00935C4C" w:rsidRPr="00790A9C" w:rsidRDefault="00935C4C" w:rsidP="00935C4C">
      <w:pPr>
        <w:numPr>
          <w:ilvl w:val="0"/>
          <w:numId w:val="5"/>
        </w:numPr>
        <w:shd w:val="clear" w:color="auto" w:fill="FFFFFF"/>
        <w:spacing w:before="100" w:beforeAutospacing="1" w:after="100" w:afterAutospacing="1"/>
        <w:rPr>
          <w:rFonts w:eastAsia="Times New Roman" w:cs="Tahoma"/>
          <w:color w:val="212529"/>
          <w:sz w:val="18"/>
          <w:szCs w:val="18"/>
          <w:lang w:eastAsia="en-GB"/>
        </w:rPr>
      </w:pPr>
      <w:r w:rsidRPr="00790A9C">
        <w:rPr>
          <w:rFonts w:eastAsia="Times New Roman" w:cs="Tahoma"/>
          <w:color w:val="212529"/>
          <w:sz w:val="18"/>
          <w:szCs w:val="18"/>
          <w:lang w:eastAsia="en-GB"/>
        </w:rPr>
        <w:t xml:space="preserve">has exceptional communication and interpersonal skills and a ‘can do </w:t>
      </w:r>
      <w:r w:rsidR="005545CD" w:rsidRPr="00790A9C">
        <w:rPr>
          <w:rFonts w:eastAsia="Times New Roman" w:cs="Tahoma"/>
          <w:color w:val="212529"/>
          <w:sz w:val="18"/>
          <w:szCs w:val="18"/>
          <w:lang w:eastAsia="en-GB"/>
        </w:rPr>
        <w:t>attitude.’</w:t>
      </w:r>
    </w:p>
    <w:p w14:paraId="152008AC" w14:textId="4DD31D4C" w:rsidR="00935C4C" w:rsidRPr="00790A9C" w:rsidRDefault="00935C4C" w:rsidP="00935C4C">
      <w:pPr>
        <w:numPr>
          <w:ilvl w:val="0"/>
          <w:numId w:val="5"/>
        </w:numPr>
        <w:shd w:val="clear" w:color="auto" w:fill="FFFFFF"/>
        <w:spacing w:before="100" w:beforeAutospacing="1" w:after="100" w:afterAutospacing="1"/>
        <w:rPr>
          <w:rFonts w:eastAsia="Times New Roman" w:cs="Tahoma"/>
          <w:color w:val="212529"/>
          <w:sz w:val="18"/>
          <w:szCs w:val="18"/>
          <w:lang w:eastAsia="en-GB"/>
        </w:rPr>
      </w:pPr>
      <w:r w:rsidRPr="00790A9C">
        <w:rPr>
          <w:rFonts w:eastAsia="Times New Roman" w:cs="Tahoma"/>
          <w:color w:val="212529"/>
          <w:sz w:val="18"/>
          <w:szCs w:val="18"/>
          <w:lang w:eastAsia="en-GB"/>
        </w:rPr>
        <w:t>will be able to offer sporting expertise</w:t>
      </w:r>
      <w:r w:rsidR="00682EE6" w:rsidRPr="00790A9C">
        <w:rPr>
          <w:rFonts w:eastAsia="Times New Roman" w:cs="Tahoma"/>
          <w:color w:val="212529"/>
          <w:sz w:val="18"/>
          <w:szCs w:val="18"/>
          <w:lang w:eastAsia="en-GB"/>
        </w:rPr>
        <w:t xml:space="preserve"> and commitment</w:t>
      </w:r>
      <w:r w:rsidRPr="00790A9C">
        <w:rPr>
          <w:rFonts w:eastAsia="Times New Roman" w:cs="Tahoma"/>
          <w:color w:val="212529"/>
          <w:sz w:val="18"/>
          <w:szCs w:val="18"/>
          <w:lang w:eastAsia="en-GB"/>
        </w:rPr>
        <w:t xml:space="preserve"> to our extra-curricular </w:t>
      </w:r>
      <w:r w:rsidR="005545CD" w:rsidRPr="00790A9C">
        <w:rPr>
          <w:rFonts w:eastAsia="Times New Roman" w:cs="Tahoma"/>
          <w:color w:val="212529"/>
          <w:sz w:val="18"/>
          <w:szCs w:val="18"/>
          <w:lang w:eastAsia="en-GB"/>
        </w:rPr>
        <w:t>programme.</w:t>
      </w:r>
    </w:p>
    <w:p w14:paraId="08F97D3D" w14:textId="252E3E5E" w:rsidR="00935C4C" w:rsidRPr="00790A9C" w:rsidRDefault="00935C4C" w:rsidP="00935C4C">
      <w:pPr>
        <w:numPr>
          <w:ilvl w:val="0"/>
          <w:numId w:val="5"/>
        </w:numPr>
        <w:shd w:val="clear" w:color="auto" w:fill="FFFFFF"/>
        <w:spacing w:before="100" w:beforeAutospacing="1" w:after="100" w:afterAutospacing="1"/>
        <w:rPr>
          <w:rFonts w:eastAsia="Times New Roman" w:cs="Tahoma"/>
          <w:color w:val="212529"/>
          <w:sz w:val="18"/>
          <w:szCs w:val="18"/>
          <w:lang w:eastAsia="en-GB"/>
        </w:rPr>
      </w:pPr>
      <w:r w:rsidRPr="00790A9C">
        <w:rPr>
          <w:rFonts w:eastAsia="Times New Roman" w:cs="Tahoma"/>
          <w:color w:val="212529"/>
          <w:sz w:val="18"/>
          <w:szCs w:val="18"/>
          <w:lang w:eastAsia="en-GB"/>
        </w:rPr>
        <w:t xml:space="preserve">will ensure our development priorities are achieved through collective action, implementation, </w:t>
      </w:r>
      <w:r w:rsidR="00AE50E0" w:rsidRPr="00790A9C">
        <w:rPr>
          <w:rFonts w:eastAsia="Times New Roman" w:cs="Tahoma"/>
          <w:color w:val="212529"/>
          <w:sz w:val="18"/>
          <w:szCs w:val="18"/>
          <w:lang w:eastAsia="en-GB"/>
        </w:rPr>
        <w:t>monitoring,</w:t>
      </w:r>
      <w:r w:rsidRPr="00790A9C">
        <w:rPr>
          <w:rFonts w:eastAsia="Times New Roman" w:cs="Tahoma"/>
          <w:color w:val="212529"/>
          <w:sz w:val="18"/>
          <w:szCs w:val="18"/>
          <w:lang w:eastAsia="en-GB"/>
        </w:rPr>
        <w:t xml:space="preserve"> and </w:t>
      </w:r>
      <w:r w:rsidR="005545CD" w:rsidRPr="00790A9C">
        <w:rPr>
          <w:rFonts w:eastAsia="Times New Roman" w:cs="Tahoma"/>
          <w:color w:val="212529"/>
          <w:sz w:val="18"/>
          <w:szCs w:val="18"/>
          <w:lang w:eastAsia="en-GB"/>
        </w:rPr>
        <w:t>evaluation.</w:t>
      </w:r>
    </w:p>
    <w:p w14:paraId="6F3D8C2B" w14:textId="334F877D" w:rsidR="00935C4C" w:rsidRPr="00790A9C" w:rsidRDefault="00AE50E0" w:rsidP="00935C4C">
      <w:pPr>
        <w:numPr>
          <w:ilvl w:val="0"/>
          <w:numId w:val="5"/>
        </w:numPr>
        <w:shd w:val="clear" w:color="auto" w:fill="FFFFFF"/>
        <w:spacing w:before="100" w:beforeAutospacing="1" w:after="100" w:afterAutospacing="1"/>
        <w:rPr>
          <w:rFonts w:eastAsia="Times New Roman" w:cs="Tahoma"/>
          <w:color w:val="212529"/>
          <w:sz w:val="18"/>
          <w:szCs w:val="18"/>
          <w:lang w:eastAsia="en-GB"/>
        </w:rPr>
      </w:pPr>
      <w:r w:rsidRPr="00790A9C">
        <w:rPr>
          <w:rFonts w:eastAsia="Times New Roman" w:cs="Tahoma"/>
          <w:color w:val="212529"/>
          <w:sz w:val="18"/>
          <w:szCs w:val="18"/>
          <w:lang w:eastAsia="en-GB"/>
        </w:rPr>
        <w:t xml:space="preserve">has </w:t>
      </w:r>
      <w:r w:rsidR="00935C4C" w:rsidRPr="00790A9C">
        <w:rPr>
          <w:rFonts w:eastAsia="Times New Roman" w:cs="Tahoma"/>
          <w:color w:val="212529"/>
          <w:sz w:val="18"/>
          <w:szCs w:val="18"/>
          <w:lang w:eastAsia="en-GB"/>
        </w:rPr>
        <w:t xml:space="preserve">excellent organisational </w:t>
      </w:r>
      <w:r w:rsidR="005545CD" w:rsidRPr="00790A9C">
        <w:rPr>
          <w:rFonts w:eastAsia="Times New Roman" w:cs="Tahoma"/>
          <w:color w:val="212529"/>
          <w:sz w:val="18"/>
          <w:szCs w:val="18"/>
          <w:lang w:eastAsia="en-GB"/>
        </w:rPr>
        <w:t>skills.</w:t>
      </w:r>
    </w:p>
    <w:p w14:paraId="24D8A0BE" w14:textId="6B3347E9" w:rsidR="00A75553" w:rsidRPr="00790A9C" w:rsidRDefault="00A75553" w:rsidP="00935C4C">
      <w:pPr>
        <w:numPr>
          <w:ilvl w:val="0"/>
          <w:numId w:val="5"/>
        </w:numPr>
        <w:shd w:val="clear" w:color="auto" w:fill="FFFFFF"/>
        <w:spacing w:before="100" w:beforeAutospacing="1" w:after="100" w:afterAutospacing="1"/>
        <w:rPr>
          <w:rFonts w:eastAsia="Times New Roman" w:cs="Tahoma"/>
          <w:color w:val="212529"/>
          <w:sz w:val="18"/>
          <w:szCs w:val="18"/>
          <w:lang w:eastAsia="en-GB"/>
        </w:rPr>
      </w:pPr>
      <w:r w:rsidRPr="00790A9C">
        <w:rPr>
          <w:rFonts w:eastAsia="Times New Roman" w:cs="Tahoma"/>
          <w:color w:val="212529"/>
          <w:sz w:val="18"/>
          <w:szCs w:val="18"/>
          <w:lang w:eastAsia="en-GB"/>
        </w:rPr>
        <w:t>Has the ability and willingness to teach a</w:t>
      </w:r>
      <w:r w:rsidR="004D2F89" w:rsidRPr="00790A9C">
        <w:rPr>
          <w:rFonts w:eastAsia="Times New Roman" w:cs="Tahoma"/>
          <w:color w:val="212529"/>
          <w:sz w:val="18"/>
          <w:szCs w:val="18"/>
          <w:lang w:eastAsia="en-GB"/>
        </w:rPr>
        <w:t xml:space="preserve"> second </w:t>
      </w:r>
      <w:r w:rsidRPr="00790A9C">
        <w:rPr>
          <w:rFonts w:eastAsia="Times New Roman" w:cs="Tahoma"/>
          <w:color w:val="212529"/>
          <w:sz w:val="18"/>
          <w:szCs w:val="18"/>
          <w:lang w:eastAsia="en-GB"/>
        </w:rPr>
        <w:t xml:space="preserve">subject alongside the main PE </w:t>
      </w:r>
      <w:r w:rsidR="005545CD" w:rsidRPr="00790A9C">
        <w:rPr>
          <w:rFonts w:eastAsia="Times New Roman" w:cs="Tahoma"/>
          <w:color w:val="212529"/>
          <w:sz w:val="18"/>
          <w:szCs w:val="18"/>
          <w:lang w:eastAsia="en-GB"/>
        </w:rPr>
        <w:t>role?</w:t>
      </w:r>
    </w:p>
    <w:p w14:paraId="415B56DC" w14:textId="77777777" w:rsidR="006856F2" w:rsidRPr="00790A9C" w:rsidRDefault="006856F2" w:rsidP="006856F2">
      <w:pPr>
        <w:pStyle w:val="NormalWeb"/>
        <w:shd w:val="clear" w:color="auto" w:fill="FFFFFF"/>
        <w:jc w:val="both"/>
        <w:rPr>
          <w:rFonts w:ascii="Tahoma" w:hAnsi="Tahoma" w:cs="Tahoma"/>
          <w:color w:val="000000" w:themeColor="text1"/>
          <w:sz w:val="18"/>
          <w:szCs w:val="18"/>
        </w:rPr>
      </w:pPr>
      <w:r w:rsidRPr="00790A9C">
        <w:rPr>
          <w:rFonts w:ascii="Tahoma" w:hAnsi="Tahoma" w:cs="Tahoma"/>
          <w:color w:val="000000" w:themeColor="text1"/>
          <w:sz w:val="18"/>
          <w:szCs w:val="18"/>
          <w:bdr w:val="none" w:sz="0" w:space="0" w:color="auto" w:frame="1"/>
          <w:shd w:val="clear" w:color="auto" w:fill="FFFFFF"/>
        </w:rPr>
        <w:t xml:space="preserve">If you can demonstrate these skills, you will be joining a school with a national reputation for being truly inclusive with excellent standards and principled curriculum design, we have a deep-rooted and longstanding commitment to being a UNICEF Rights Respecting School </w:t>
      </w:r>
      <w:r w:rsidRPr="00790A9C">
        <w:rPr>
          <w:rFonts w:ascii="Tahoma" w:hAnsi="Tahoma" w:cs="Tahoma"/>
          <w:color w:val="000000" w:themeColor="text1"/>
          <w:sz w:val="18"/>
          <w:szCs w:val="18"/>
        </w:rPr>
        <w:t>This is a genuinely exciting school to be part of, morally driven by our core values of Inclusivity, Wellbeing and High Expectations.</w:t>
      </w:r>
    </w:p>
    <w:p w14:paraId="68201DEC" w14:textId="77777777" w:rsidR="006856F2" w:rsidRPr="00790A9C" w:rsidRDefault="006856F2" w:rsidP="006856F2">
      <w:pPr>
        <w:pStyle w:val="NormalWeb"/>
        <w:shd w:val="clear" w:color="auto" w:fill="FFFFFF"/>
        <w:jc w:val="both"/>
        <w:rPr>
          <w:rFonts w:ascii="Tahoma" w:hAnsi="Tahoma" w:cs="Tahoma"/>
          <w:color w:val="000000" w:themeColor="text1"/>
          <w:sz w:val="18"/>
          <w:szCs w:val="18"/>
        </w:rPr>
      </w:pPr>
    </w:p>
    <w:p w14:paraId="3328C512" w14:textId="5EEF8189" w:rsidR="006856F2" w:rsidRPr="00790A9C" w:rsidRDefault="00935C4C" w:rsidP="006856F2">
      <w:pPr>
        <w:pStyle w:val="NormalWeb"/>
        <w:shd w:val="clear" w:color="auto" w:fill="FFFFFF"/>
        <w:jc w:val="both"/>
        <w:rPr>
          <w:rFonts w:ascii="Tahoma" w:hAnsi="Tahoma" w:cs="Tahoma"/>
          <w:color w:val="000000" w:themeColor="text1"/>
          <w:sz w:val="18"/>
          <w:szCs w:val="18"/>
          <w:bdr w:val="none" w:sz="0" w:space="0" w:color="auto" w:frame="1"/>
        </w:rPr>
      </w:pPr>
      <w:r w:rsidRPr="00790A9C">
        <w:rPr>
          <w:rFonts w:ascii="Tahoma" w:hAnsi="Tahoma" w:cs="Tahoma"/>
          <w:color w:val="000000" w:themeColor="text1"/>
          <w:sz w:val="18"/>
          <w:szCs w:val="18"/>
          <w:bdr w:val="none" w:sz="0" w:space="0" w:color="auto" w:frame="1"/>
        </w:rPr>
        <w:t xml:space="preserve">The PE department are a </w:t>
      </w:r>
      <w:r w:rsidR="00682EE6" w:rsidRPr="00790A9C">
        <w:rPr>
          <w:rFonts w:ascii="Tahoma" w:hAnsi="Tahoma" w:cs="Tahoma"/>
          <w:color w:val="000000" w:themeColor="text1"/>
          <w:sz w:val="18"/>
          <w:szCs w:val="18"/>
          <w:bdr w:val="none" w:sz="0" w:space="0" w:color="auto" w:frame="1"/>
        </w:rPr>
        <w:t>highly regarded subject area</w:t>
      </w:r>
      <w:r w:rsidR="006856F2" w:rsidRPr="00790A9C">
        <w:rPr>
          <w:rFonts w:ascii="Tahoma" w:hAnsi="Tahoma" w:cs="Tahoma"/>
          <w:color w:val="000000" w:themeColor="text1"/>
          <w:sz w:val="18"/>
          <w:szCs w:val="18"/>
          <w:bdr w:val="none" w:sz="0" w:space="0" w:color="auto" w:frame="1"/>
        </w:rPr>
        <w:t xml:space="preserve"> at Admiral Lord Nelson School, in which students are successful in terms of exam performance, enjoyment of their learning and preparation for their future lives. You will be join</w:t>
      </w:r>
      <w:r w:rsidRPr="00790A9C">
        <w:rPr>
          <w:rFonts w:ascii="Tahoma" w:hAnsi="Tahoma" w:cs="Tahoma"/>
          <w:color w:val="000000" w:themeColor="text1"/>
          <w:sz w:val="18"/>
          <w:szCs w:val="18"/>
          <w:bdr w:val="none" w:sz="0" w:space="0" w:color="auto" w:frame="1"/>
        </w:rPr>
        <w:t xml:space="preserve">ing a well-established and </w:t>
      </w:r>
      <w:r w:rsidR="00AE50E0" w:rsidRPr="00790A9C">
        <w:rPr>
          <w:rFonts w:ascii="Tahoma" w:hAnsi="Tahoma" w:cs="Tahoma"/>
          <w:color w:val="000000" w:themeColor="text1"/>
          <w:sz w:val="18"/>
          <w:szCs w:val="18"/>
          <w:bdr w:val="none" w:sz="0" w:space="0" w:color="auto" w:frame="1"/>
        </w:rPr>
        <w:t>forward-thinking</w:t>
      </w:r>
      <w:r w:rsidRPr="00790A9C">
        <w:rPr>
          <w:rFonts w:ascii="Tahoma" w:hAnsi="Tahoma" w:cs="Tahoma"/>
          <w:color w:val="000000" w:themeColor="text1"/>
          <w:sz w:val="18"/>
          <w:szCs w:val="18"/>
          <w:bdr w:val="none" w:sz="0" w:space="0" w:color="auto" w:frame="1"/>
        </w:rPr>
        <w:t xml:space="preserve"> PE department </w:t>
      </w:r>
      <w:r w:rsidR="006856F2" w:rsidRPr="00790A9C">
        <w:rPr>
          <w:rFonts w:ascii="Tahoma" w:hAnsi="Tahoma" w:cs="Tahoma"/>
          <w:color w:val="000000" w:themeColor="text1"/>
          <w:sz w:val="18"/>
          <w:szCs w:val="18"/>
          <w:bdr w:val="none" w:sz="0" w:space="0" w:color="auto" w:frame="1"/>
        </w:rPr>
        <w:t>and</w:t>
      </w:r>
      <w:r w:rsidRPr="00790A9C">
        <w:rPr>
          <w:rFonts w:ascii="Tahoma" w:hAnsi="Tahoma" w:cs="Tahoma"/>
          <w:color w:val="000000" w:themeColor="text1"/>
          <w:sz w:val="18"/>
          <w:szCs w:val="18"/>
          <w:bdr w:val="none" w:sz="0" w:space="0" w:color="auto" w:frame="1"/>
        </w:rPr>
        <w:t xml:space="preserve"> would</w:t>
      </w:r>
      <w:r w:rsidR="006856F2" w:rsidRPr="00790A9C">
        <w:rPr>
          <w:rFonts w:ascii="Tahoma" w:hAnsi="Tahoma" w:cs="Tahoma"/>
          <w:color w:val="000000" w:themeColor="text1"/>
          <w:sz w:val="18"/>
          <w:szCs w:val="18"/>
          <w:bdr w:val="none" w:sz="0" w:space="0" w:color="auto" w:frame="1"/>
        </w:rPr>
        <w:t xml:space="preserve"> become part of an innovative team of teachers who enjoy </w:t>
      </w:r>
      <w:r w:rsidR="006856F2" w:rsidRPr="00790A9C">
        <w:rPr>
          <w:rFonts w:ascii="Tahoma" w:hAnsi="Tahoma" w:cs="Tahoma"/>
          <w:color w:val="000000" w:themeColor="text1"/>
          <w:sz w:val="18"/>
          <w:szCs w:val="18"/>
        </w:rPr>
        <w:t xml:space="preserve">working together on our journey towards </w:t>
      </w:r>
      <w:r w:rsidR="00E60A93" w:rsidRPr="00790A9C">
        <w:rPr>
          <w:rFonts w:ascii="Tahoma" w:hAnsi="Tahoma" w:cs="Tahoma"/>
          <w:color w:val="000000" w:themeColor="text1"/>
          <w:sz w:val="18"/>
          <w:szCs w:val="18"/>
        </w:rPr>
        <w:t>being outstanding.</w:t>
      </w:r>
    </w:p>
    <w:p w14:paraId="251D87F1" w14:textId="77777777" w:rsidR="00B7101A" w:rsidRPr="00790A9C" w:rsidRDefault="00B7101A" w:rsidP="006F1E7D">
      <w:pPr>
        <w:pStyle w:val="NoSpacing"/>
        <w:rPr>
          <w:rFonts w:cs="Tahoma"/>
          <w:sz w:val="18"/>
          <w:szCs w:val="18"/>
        </w:rPr>
      </w:pPr>
    </w:p>
    <w:p w14:paraId="003FD121" w14:textId="6906328B" w:rsidR="00217784" w:rsidRPr="00790A9C" w:rsidRDefault="00217784" w:rsidP="00217784">
      <w:pPr>
        <w:pStyle w:val="NormalWeb"/>
        <w:shd w:val="clear" w:color="auto" w:fill="FFFFFF"/>
        <w:jc w:val="both"/>
        <w:rPr>
          <w:rFonts w:ascii="Tahoma" w:hAnsi="Tahoma" w:cs="Tahoma"/>
          <w:color w:val="000000" w:themeColor="text1"/>
          <w:sz w:val="18"/>
          <w:szCs w:val="18"/>
          <w:bdr w:val="none" w:sz="0" w:space="0" w:color="auto" w:frame="1"/>
          <w:shd w:val="clear" w:color="auto" w:fill="FFFFFF"/>
        </w:rPr>
      </w:pPr>
      <w:r w:rsidRPr="00790A9C">
        <w:rPr>
          <w:rFonts w:ascii="Tahoma" w:hAnsi="Tahoma" w:cs="Tahoma"/>
          <w:color w:val="000000" w:themeColor="text1"/>
          <w:sz w:val="18"/>
          <w:szCs w:val="18"/>
          <w:bdr w:val="none" w:sz="0" w:space="0" w:color="auto" w:frame="1"/>
          <w:shd w:val="clear" w:color="auto" w:fill="FFFFFF"/>
        </w:rPr>
        <w:lastRenderedPageBreak/>
        <w:t xml:space="preserve">Salterns Academy Trust is a learning community where every member of staff is motivated by the positive difference they will make to the personal development and the futures of our young people of Portsmouth. It was formed when Admiral Lord Nelson School became a converter academy in April 2014 and sponsored Trafalgar School, which is now our thriving partner Secondary School in Portsmouth. </w:t>
      </w:r>
    </w:p>
    <w:p w14:paraId="48BCAD1C" w14:textId="0949F9FF" w:rsidR="0068589E" w:rsidRPr="00790A9C" w:rsidRDefault="0068589E" w:rsidP="0068589E">
      <w:pPr>
        <w:pStyle w:val="NormalWeb"/>
        <w:shd w:val="clear" w:color="auto" w:fill="FFFFFF"/>
        <w:jc w:val="both"/>
        <w:rPr>
          <w:rFonts w:ascii="Tahoma" w:hAnsi="Tahoma" w:cs="Tahoma"/>
          <w:color w:val="000000" w:themeColor="text1"/>
          <w:sz w:val="18"/>
          <w:szCs w:val="18"/>
        </w:rPr>
      </w:pPr>
    </w:p>
    <w:p w14:paraId="7BA725D9" w14:textId="7A6EB36B" w:rsidR="006856F2" w:rsidRPr="00790A9C" w:rsidRDefault="006856F2" w:rsidP="006856F2">
      <w:pPr>
        <w:pStyle w:val="NormalWeb"/>
        <w:shd w:val="clear" w:color="auto" w:fill="FFFFFF"/>
        <w:jc w:val="both"/>
        <w:rPr>
          <w:rFonts w:ascii="Tahoma" w:hAnsi="Tahoma" w:cs="Tahoma"/>
          <w:color w:val="000000" w:themeColor="text1"/>
          <w:sz w:val="18"/>
          <w:szCs w:val="18"/>
          <w:bdr w:val="none" w:sz="0" w:space="0" w:color="auto" w:frame="1"/>
        </w:rPr>
      </w:pPr>
      <w:r w:rsidRPr="00790A9C">
        <w:rPr>
          <w:rFonts w:ascii="Tahoma" w:hAnsi="Tahoma" w:cs="Tahoma"/>
          <w:color w:val="000000" w:themeColor="text1"/>
          <w:sz w:val="18"/>
          <w:szCs w:val="18"/>
          <w:bdr w:val="none" w:sz="0" w:space="0" w:color="auto" w:frame="1"/>
        </w:rPr>
        <w:t xml:space="preserve">If you are interested in this unique opportunity to join our amazing team of staff, </w:t>
      </w:r>
      <w:r w:rsidR="005545CD" w:rsidRPr="00790A9C">
        <w:rPr>
          <w:rFonts w:ascii="Tahoma" w:hAnsi="Tahoma" w:cs="Tahoma"/>
          <w:color w:val="000000" w:themeColor="text1"/>
          <w:sz w:val="18"/>
          <w:szCs w:val="18"/>
          <w:bdr w:val="none" w:sz="0" w:space="0" w:color="auto" w:frame="1"/>
        </w:rPr>
        <w:t>we would</w:t>
      </w:r>
      <w:r w:rsidRPr="00790A9C">
        <w:rPr>
          <w:rFonts w:ascii="Tahoma" w:hAnsi="Tahoma" w:cs="Tahoma"/>
          <w:color w:val="000000" w:themeColor="text1"/>
          <w:sz w:val="18"/>
          <w:szCs w:val="18"/>
          <w:bdr w:val="none" w:sz="0" w:space="0" w:color="auto" w:frame="1"/>
        </w:rPr>
        <w:t xml:space="preserve"> love to hear from you. Informal visits from those who are interested in finding out more about the role </w:t>
      </w:r>
      <w:r w:rsidR="00682EE6" w:rsidRPr="00790A9C">
        <w:rPr>
          <w:rFonts w:ascii="Tahoma" w:hAnsi="Tahoma" w:cs="Tahoma"/>
          <w:color w:val="000000" w:themeColor="text1"/>
          <w:sz w:val="18"/>
          <w:szCs w:val="18"/>
          <w:bdr w:val="none" w:sz="0" w:space="0" w:color="auto" w:frame="1"/>
        </w:rPr>
        <w:t>and the school are welcome</w:t>
      </w:r>
      <w:r w:rsidR="005545CD" w:rsidRPr="00790A9C">
        <w:rPr>
          <w:rFonts w:ascii="Tahoma" w:hAnsi="Tahoma" w:cs="Tahoma"/>
          <w:color w:val="000000" w:themeColor="text1"/>
          <w:sz w:val="18"/>
          <w:szCs w:val="18"/>
          <w:bdr w:val="none" w:sz="0" w:space="0" w:color="auto" w:frame="1"/>
        </w:rPr>
        <w:t xml:space="preserve">. </w:t>
      </w:r>
      <w:r w:rsidR="00D10588" w:rsidRPr="00790A9C">
        <w:rPr>
          <w:rFonts w:ascii="Tahoma" w:hAnsi="Tahoma" w:cs="Tahoma"/>
          <w:color w:val="000000" w:themeColor="text1"/>
          <w:sz w:val="18"/>
          <w:szCs w:val="18"/>
          <w:bdr w:val="none" w:sz="0" w:space="0" w:color="auto" w:frame="1"/>
        </w:rPr>
        <w:t xml:space="preserve">This role is suitable for an ECT. </w:t>
      </w:r>
    </w:p>
    <w:p w14:paraId="7207DC17" w14:textId="3293502C" w:rsidR="00AC54F9" w:rsidRPr="00790A9C" w:rsidRDefault="00AC54F9" w:rsidP="006856F2">
      <w:pPr>
        <w:pStyle w:val="NormalWeb"/>
        <w:shd w:val="clear" w:color="auto" w:fill="FFFFFF"/>
        <w:jc w:val="both"/>
        <w:rPr>
          <w:rFonts w:ascii="Tahoma" w:hAnsi="Tahoma" w:cs="Tahoma"/>
          <w:color w:val="000000" w:themeColor="text1"/>
          <w:sz w:val="18"/>
          <w:szCs w:val="18"/>
          <w:bdr w:val="none" w:sz="0" w:space="0" w:color="auto" w:frame="1"/>
        </w:rPr>
      </w:pPr>
    </w:p>
    <w:p w14:paraId="671E7289" w14:textId="77777777" w:rsidR="002C5827" w:rsidRPr="0000086E" w:rsidRDefault="00AC54F9" w:rsidP="002C5827">
      <w:pPr>
        <w:pStyle w:val="NoSpacing"/>
        <w:rPr>
          <w:i/>
          <w:iCs/>
          <w:sz w:val="20"/>
          <w:szCs w:val="20"/>
        </w:rPr>
      </w:pPr>
      <w:r w:rsidRPr="00790A9C">
        <w:rPr>
          <w:sz w:val="18"/>
          <w:szCs w:val="18"/>
        </w:rPr>
        <w:t xml:space="preserve">Salterns Academy Trust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r w:rsidR="002C5827">
        <w:rPr>
          <w:i/>
          <w:iCs/>
          <w:sz w:val="20"/>
          <w:szCs w:val="20"/>
        </w:rPr>
        <w:t>**Please note an online search will be conducted at the shortlisting stage**</w:t>
      </w:r>
    </w:p>
    <w:p w14:paraId="500EE971" w14:textId="77777777" w:rsidR="002C5827" w:rsidRDefault="002C5827" w:rsidP="00AC54F9">
      <w:pPr>
        <w:pStyle w:val="NoSpacing"/>
        <w:rPr>
          <w:sz w:val="18"/>
          <w:szCs w:val="18"/>
        </w:rPr>
      </w:pPr>
    </w:p>
    <w:p w14:paraId="58777E86" w14:textId="23CED004" w:rsidR="00AC54F9" w:rsidRPr="00790A9C" w:rsidRDefault="00AC54F9" w:rsidP="00AC54F9">
      <w:pPr>
        <w:pStyle w:val="NoSpacing"/>
        <w:rPr>
          <w:sz w:val="18"/>
          <w:szCs w:val="18"/>
        </w:rPr>
      </w:pPr>
      <w:r w:rsidRPr="00790A9C">
        <w:rPr>
          <w:b/>
          <w:bCs/>
          <w:sz w:val="18"/>
          <w:szCs w:val="18"/>
        </w:rPr>
        <w:t>We reserve the right to close the Ad before the closing date if a suitable candidate is found.</w:t>
      </w:r>
      <w:r w:rsidRPr="00790A9C">
        <w:rPr>
          <w:sz w:val="18"/>
          <w:szCs w:val="18"/>
        </w:rPr>
        <w:t xml:space="preserve"> </w:t>
      </w:r>
    </w:p>
    <w:p w14:paraId="1BF8E308" w14:textId="77777777" w:rsidR="000640F8" w:rsidRPr="00790A9C" w:rsidRDefault="000640F8" w:rsidP="00B7101A">
      <w:pPr>
        <w:pStyle w:val="NoSpacing"/>
        <w:rPr>
          <w:rFonts w:cs="Tahoma"/>
          <w:sz w:val="18"/>
          <w:szCs w:val="18"/>
          <w:bdr w:val="none" w:sz="0" w:space="0" w:color="auto" w:frame="1"/>
        </w:rPr>
      </w:pPr>
    </w:p>
    <w:p w14:paraId="11F9EE07" w14:textId="4461F11A" w:rsidR="000640F8" w:rsidRPr="00790A9C" w:rsidRDefault="0068589E" w:rsidP="000640F8">
      <w:pPr>
        <w:pStyle w:val="NoSpacing"/>
        <w:rPr>
          <w:rFonts w:cs="Tahoma"/>
          <w:sz w:val="18"/>
          <w:szCs w:val="18"/>
        </w:rPr>
      </w:pPr>
      <w:r w:rsidRPr="00790A9C">
        <w:rPr>
          <w:rFonts w:cs="Tahoma"/>
          <w:sz w:val="18"/>
          <w:szCs w:val="18"/>
        </w:rPr>
        <w:t>To apply please complete the application form that can be found on the school website</w:t>
      </w:r>
      <w:r w:rsidR="000640F8" w:rsidRPr="00790A9C">
        <w:rPr>
          <w:rStyle w:val="Strong"/>
          <w:rFonts w:cs="Tahoma"/>
          <w:b w:val="0"/>
          <w:sz w:val="18"/>
          <w:szCs w:val="18"/>
          <w:bdr w:val="none" w:sz="0" w:space="0" w:color="auto" w:frame="1"/>
          <w:shd w:val="clear" w:color="auto" w:fill="FFFFFF"/>
        </w:rPr>
        <w:t xml:space="preserve"> </w:t>
      </w:r>
      <w:hyperlink r:id="rId10" w:history="1">
        <w:r w:rsidR="000640F8" w:rsidRPr="00790A9C">
          <w:rPr>
            <w:rStyle w:val="Hyperlink"/>
            <w:rFonts w:cs="Tahoma"/>
            <w:color w:val="auto"/>
            <w:sz w:val="18"/>
            <w:szCs w:val="18"/>
            <w:bdr w:val="none" w:sz="0" w:space="0" w:color="auto" w:frame="1"/>
            <w:shd w:val="clear" w:color="auto" w:fill="FFFFFF"/>
          </w:rPr>
          <w:t>www.alns.co.uk</w:t>
        </w:r>
      </w:hyperlink>
      <w:r w:rsidR="000640F8" w:rsidRPr="00790A9C">
        <w:rPr>
          <w:rStyle w:val="Hyperlink"/>
          <w:rFonts w:cs="Tahoma"/>
          <w:color w:val="auto"/>
          <w:sz w:val="18"/>
          <w:szCs w:val="18"/>
          <w:bdr w:val="none" w:sz="0" w:space="0" w:color="auto" w:frame="1"/>
          <w:shd w:val="clear" w:color="auto" w:fill="FFFFFF"/>
        </w:rPr>
        <w:t xml:space="preserve">, </w:t>
      </w:r>
      <w:r w:rsidR="000640F8" w:rsidRPr="00790A9C">
        <w:rPr>
          <w:rFonts w:cs="Tahoma"/>
          <w:sz w:val="18"/>
          <w:szCs w:val="18"/>
        </w:rPr>
        <w:t>together with a letter of application (maximum 2 sides of A4) b</w:t>
      </w:r>
      <w:r w:rsidR="00CA05F2" w:rsidRPr="00790A9C">
        <w:rPr>
          <w:rFonts w:cs="Tahoma"/>
          <w:sz w:val="18"/>
          <w:szCs w:val="18"/>
        </w:rPr>
        <w:t>y</w:t>
      </w:r>
      <w:r w:rsidR="005545CD">
        <w:rPr>
          <w:rFonts w:cs="Tahoma"/>
          <w:sz w:val="18"/>
          <w:szCs w:val="18"/>
        </w:rPr>
        <w:t xml:space="preserve"> midday</w:t>
      </w:r>
      <w:r w:rsidR="00CA05F2" w:rsidRPr="00790A9C">
        <w:rPr>
          <w:rFonts w:cs="Tahoma"/>
          <w:sz w:val="18"/>
          <w:szCs w:val="18"/>
        </w:rPr>
        <w:t xml:space="preserve"> </w:t>
      </w:r>
      <w:r w:rsidR="00014BFF">
        <w:rPr>
          <w:rFonts w:cs="Tahoma"/>
          <w:sz w:val="18"/>
          <w:szCs w:val="18"/>
        </w:rPr>
        <w:t>Friday 15</w:t>
      </w:r>
      <w:r w:rsidR="00014BFF" w:rsidRPr="00014BFF">
        <w:rPr>
          <w:rFonts w:cs="Tahoma"/>
          <w:sz w:val="18"/>
          <w:szCs w:val="18"/>
          <w:vertAlign w:val="superscript"/>
        </w:rPr>
        <w:t>th</w:t>
      </w:r>
      <w:r w:rsidR="00014BFF">
        <w:rPr>
          <w:rFonts w:cs="Tahoma"/>
          <w:sz w:val="18"/>
          <w:szCs w:val="18"/>
        </w:rPr>
        <w:t xml:space="preserve"> May 2026</w:t>
      </w:r>
      <w:r w:rsidR="00831C0E">
        <w:rPr>
          <w:rFonts w:cs="Tahoma"/>
          <w:sz w:val="18"/>
          <w:szCs w:val="18"/>
        </w:rPr>
        <w:t xml:space="preserve">. </w:t>
      </w:r>
      <w:r w:rsidR="000640F8" w:rsidRPr="00790A9C">
        <w:rPr>
          <w:rFonts w:cs="Tahoma"/>
          <w:sz w:val="18"/>
          <w:szCs w:val="18"/>
        </w:rPr>
        <w:t xml:space="preserve">Candidates should send their completed application to </w:t>
      </w:r>
      <w:hyperlink r:id="rId11" w:history="1">
        <w:r w:rsidR="0057775D" w:rsidRPr="0057775D">
          <w:rPr>
            <w:rStyle w:val="Hyperlink"/>
            <w:rFonts w:cs="Tahoma"/>
            <w:sz w:val="18"/>
            <w:szCs w:val="18"/>
          </w:rPr>
          <w:t>r.alns@</w:t>
        </w:r>
        <w:r w:rsidR="0057775D" w:rsidRPr="0057775D">
          <w:rPr>
            <w:rStyle w:val="Hyperlink"/>
            <w:sz w:val="18"/>
            <w:szCs w:val="18"/>
          </w:rPr>
          <w:t>salterns.org</w:t>
        </w:r>
      </w:hyperlink>
      <w:r w:rsidR="005545CD" w:rsidRPr="0057775D">
        <w:rPr>
          <w:rFonts w:cs="Tahoma"/>
          <w:sz w:val="18"/>
          <w:szCs w:val="18"/>
        </w:rPr>
        <w:t xml:space="preserve">. </w:t>
      </w:r>
      <w:r w:rsidR="00014BFF">
        <w:rPr>
          <w:rFonts w:cs="Tahoma"/>
          <w:sz w:val="18"/>
          <w:szCs w:val="18"/>
        </w:rPr>
        <w:t xml:space="preserve"> If you would like to arrange an informal visit</w:t>
      </w:r>
      <w:r w:rsidRPr="0057775D">
        <w:rPr>
          <w:rFonts w:cs="Tahoma"/>
          <w:sz w:val="18"/>
          <w:szCs w:val="18"/>
        </w:rPr>
        <w:t xml:space="preserve">, please contact our </w:t>
      </w:r>
      <w:r w:rsidR="00E60A93" w:rsidRPr="0057775D">
        <w:rPr>
          <w:rFonts w:cs="Tahoma"/>
          <w:sz w:val="18"/>
          <w:szCs w:val="18"/>
        </w:rPr>
        <w:t>D</w:t>
      </w:r>
      <w:r w:rsidR="00682EE6" w:rsidRPr="0057775D">
        <w:rPr>
          <w:rFonts w:cs="Tahoma"/>
          <w:sz w:val="18"/>
          <w:szCs w:val="18"/>
        </w:rPr>
        <w:t>irector</w:t>
      </w:r>
      <w:r w:rsidR="0057775D" w:rsidRPr="0057775D">
        <w:rPr>
          <w:rFonts w:cs="Tahoma"/>
          <w:sz w:val="18"/>
          <w:szCs w:val="18"/>
        </w:rPr>
        <w:t xml:space="preserve"> </w:t>
      </w:r>
      <w:r w:rsidR="00682EE6" w:rsidRPr="0057775D">
        <w:rPr>
          <w:rFonts w:cs="Tahoma"/>
          <w:sz w:val="18"/>
          <w:szCs w:val="18"/>
        </w:rPr>
        <w:t xml:space="preserve">of </w:t>
      </w:r>
      <w:r w:rsidR="0057775D" w:rsidRPr="0057775D">
        <w:rPr>
          <w:rFonts w:cs="Tahoma"/>
          <w:sz w:val="18"/>
          <w:szCs w:val="18"/>
        </w:rPr>
        <w:t>Sport</w:t>
      </w:r>
      <w:r w:rsidR="00E60A93" w:rsidRPr="0057775D">
        <w:rPr>
          <w:rFonts w:cs="Tahoma"/>
          <w:sz w:val="18"/>
          <w:szCs w:val="18"/>
        </w:rPr>
        <w:t>, Sarah Cooper,</w:t>
      </w:r>
      <w:r w:rsidR="00682EE6" w:rsidRPr="0057775D">
        <w:rPr>
          <w:rFonts w:cs="Tahoma"/>
          <w:sz w:val="18"/>
          <w:szCs w:val="18"/>
        </w:rPr>
        <w:t xml:space="preserve"> </w:t>
      </w:r>
      <w:hyperlink r:id="rId12" w:history="1">
        <w:r w:rsidR="0057775D" w:rsidRPr="0057775D">
          <w:rPr>
            <w:rStyle w:val="Hyperlink"/>
            <w:rFonts w:cs="Tahoma"/>
            <w:sz w:val="18"/>
            <w:szCs w:val="18"/>
          </w:rPr>
          <w:t>scooper.alns@</w:t>
        </w:r>
        <w:r w:rsidR="0057775D" w:rsidRPr="0057775D">
          <w:rPr>
            <w:rStyle w:val="Hyperlink"/>
            <w:sz w:val="18"/>
            <w:szCs w:val="18"/>
          </w:rPr>
          <w:t>salterns.org</w:t>
        </w:r>
      </w:hyperlink>
      <w:r w:rsidR="00014BFF">
        <w:rPr>
          <w:sz w:val="18"/>
          <w:szCs w:val="18"/>
        </w:rPr>
        <w:t xml:space="preserve">. </w:t>
      </w:r>
      <w:r w:rsidR="00014BFF">
        <w:rPr>
          <w:rFonts w:cs="Tahoma"/>
          <w:sz w:val="20"/>
          <w:szCs w:val="20"/>
          <w:bdr w:val="none" w:sz="0" w:space="0" w:color="auto" w:frame="1"/>
          <w:shd w:val="clear" w:color="auto" w:fill="FFFFFF"/>
        </w:rPr>
        <w:t xml:space="preserve">If you have not received a response in 3 working days, please contact </w:t>
      </w:r>
      <w:hyperlink r:id="rId13" w:history="1">
        <w:r w:rsidR="00014BFF" w:rsidRPr="001528BF">
          <w:rPr>
            <w:rStyle w:val="Hyperlink"/>
            <w:sz w:val="20"/>
            <w:szCs w:val="20"/>
          </w:rPr>
          <w:t>r.alns@salterns.org</w:t>
        </w:r>
      </w:hyperlink>
      <w:r w:rsidR="00014BFF">
        <w:rPr>
          <w:sz w:val="20"/>
          <w:szCs w:val="20"/>
        </w:rPr>
        <w:t xml:space="preserve"> or call us on 02392 364536. </w:t>
      </w:r>
      <w:r w:rsidR="00014BFF">
        <w:rPr>
          <w:rFonts w:cs="Tahoma"/>
          <w:sz w:val="20"/>
          <w:szCs w:val="20"/>
          <w:bdr w:val="none" w:sz="0" w:space="0" w:color="auto" w:frame="1"/>
          <w:shd w:val="clear" w:color="auto" w:fill="FFFFFF"/>
        </w:rPr>
        <w:t xml:space="preserve"> </w:t>
      </w:r>
    </w:p>
    <w:p w14:paraId="68B28F4E" w14:textId="77777777" w:rsidR="00AC54F9" w:rsidRPr="00790A9C" w:rsidRDefault="00AC54F9" w:rsidP="000640F8">
      <w:pPr>
        <w:pStyle w:val="NoSpacing"/>
        <w:rPr>
          <w:rFonts w:cs="Tahoma"/>
          <w:sz w:val="18"/>
          <w:szCs w:val="18"/>
        </w:rPr>
      </w:pPr>
    </w:p>
    <w:p w14:paraId="3C2D39FE" w14:textId="3470DBF1" w:rsidR="000640F8" w:rsidRPr="00790A9C" w:rsidRDefault="000640F8" w:rsidP="000640F8">
      <w:pPr>
        <w:pStyle w:val="NoSpacing"/>
        <w:rPr>
          <w:rFonts w:cs="Tahoma"/>
          <w:sz w:val="18"/>
          <w:szCs w:val="18"/>
        </w:rPr>
      </w:pPr>
      <w:r w:rsidRPr="00790A9C">
        <w:rPr>
          <w:rFonts w:cs="Tahoma"/>
          <w:sz w:val="18"/>
          <w:szCs w:val="18"/>
        </w:rPr>
        <w:t xml:space="preserve">Please include in your letter: </w:t>
      </w:r>
    </w:p>
    <w:p w14:paraId="2E1688A3" w14:textId="77777777" w:rsidR="000640F8" w:rsidRPr="00790A9C" w:rsidRDefault="000640F8" w:rsidP="000640F8">
      <w:pPr>
        <w:pStyle w:val="NoSpacing"/>
        <w:rPr>
          <w:rFonts w:cs="Tahoma"/>
          <w:sz w:val="18"/>
          <w:szCs w:val="18"/>
        </w:rPr>
      </w:pPr>
    </w:p>
    <w:p w14:paraId="31849402" w14:textId="77777777" w:rsidR="000640F8" w:rsidRPr="00790A9C" w:rsidRDefault="000640F8" w:rsidP="000640F8">
      <w:pPr>
        <w:pStyle w:val="NoSpacing"/>
        <w:numPr>
          <w:ilvl w:val="0"/>
          <w:numId w:val="1"/>
        </w:numPr>
        <w:rPr>
          <w:rFonts w:cs="Tahoma"/>
          <w:sz w:val="18"/>
          <w:szCs w:val="18"/>
        </w:rPr>
      </w:pPr>
      <w:r w:rsidRPr="00790A9C">
        <w:rPr>
          <w:rFonts w:cs="Tahoma"/>
          <w:sz w:val="18"/>
          <w:szCs w:val="18"/>
        </w:rPr>
        <w:t>What attracts you to the post.</w:t>
      </w:r>
    </w:p>
    <w:p w14:paraId="462ECC72" w14:textId="77777777" w:rsidR="000640F8" w:rsidRPr="00790A9C" w:rsidRDefault="000640F8" w:rsidP="000640F8">
      <w:pPr>
        <w:pStyle w:val="NoSpacing"/>
        <w:numPr>
          <w:ilvl w:val="0"/>
          <w:numId w:val="1"/>
        </w:numPr>
        <w:rPr>
          <w:rFonts w:cs="Tahoma"/>
          <w:sz w:val="18"/>
          <w:szCs w:val="18"/>
        </w:rPr>
      </w:pPr>
      <w:r w:rsidRPr="00790A9C">
        <w:rPr>
          <w:rFonts w:cs="Tahoma"/>
          <w:sz w:val="18"/>
          <w:szCs w:val="18"/>
        </w:rPr>
        <w:t>Previous experience and skills that will help you undertake this role.</w:t>
      </w:r>
    </w:p>
    <w:p w14:paraId="57F50F16" w14:textId="40CF6C7B" w:rsidR="00682EE6" w:rsidRPr="00790A9C" w:rsidRDefault="00682EE6" w:rsidP="000640F8">
      <w:pPr>
        <w:pStyle w:val="NoSpacing"/>
        <w:numPr>
          <w:ilvl w:val="0"/>
          <w:numId w:val="1"/>
        </w:numPr>
        <w:rPr>
          <w:rFonts w:cs="Tahoma"/>
          <w:sz w:val="18"/>
          <w:szCs w:val="18"/>
        </w:rPr>
      </w:pPr>
      <w:r w:rsidRPr="00790A9C">
        <w:rPr>
          <w:rFonts w:cs="Tahoma"/>
          <w:sz w:val="18"/>
          <w:szCs w:val="18"/>
        </w:rPr>
        <w:t>Any coaching expertise you may have in specific sports.</w:t>
      </w:r>
    </w:p>
    <w:p w14:paraId="757CC077" w14:textId="77091A3B" w:rsidR="005529BC" w:rsidRPr="000E3272" w:rsidRDefault="000640F8" w:rsidP="005767D2">
      <w:pPr>
        <w:pStyle w:val="NoSpacing"/>
        <w:numPr>
          <w:ilvl w:val="0"/>
          <w:numId w:val="1"/>
        </w:numPr>
        <w:rPr>
          <w:sz w:val="20"/>
          <w:szCs w:val="20"/>
        </w:rPr>
      </w:pPr>
      <w:r w:rsidRPr="0057775D">
        <w:rPr>
          <w:rFonts w:cs="Tahoma"/>
          <w:sz w:val="18"/>
          <w:szCs w:val="18"/>
        </w:rPr>
        <w:t xml:space="preserve">What you consider to be the key features of an engaging and stimulating 11-16 curriculum. </w:t>
      </w:r>
    </w:p>
    <w:p w14:paraId="28542B18" w14:textId="77777777" w:rsidR="000E3272" w:rsidRDefault="000E3272" w:rsidP="000E3272">
      <w:pPr>
        <w:pStyle w:val="NoSpacing"/>
        <w:ind w:left="360"/>
        <w:rPr>
          <w:rFonts w:cs="Tahoma"/>
          <w:sz w:val="18"/>
          <w:szCs w:val="18"/>
        </w:rPr>
      </w:pPr>
    </w:p>
    <w:p w14:paraId="76A980FA" w14:textId="0AE1E266" w:rsidR="000E3272" w:rsidRPr="0057775D" w:rsidRDefault="000E3272" w:rsidP="000E3272">
      <w:pPr>
        <w:pStyle w:val="NoSpacing"/>
        <w:ind w:left="360"/>
        <w:rPr>
          <w:sz w:val="20"/>
          <w:szCs w:val="20"/>
        </w:rPr>
      </w:pPr>
      <w:r w:rsidRPr="00D10588">
        <w:rPr>
          <w:b/>
          <w:noProof/>
        </w:rPr>
        <mc:AlternateContent>
          <mc:Choice Requires="wps">
            <w:drawing>
              <wp:anchor distT="45720" distB="45720" distL="114300" distR="114300" simplePos="0" relativeHeight="251666432" behindDoc="0" locked="0" layoutInCell="1" allowOverlap="1" wp14:anchorId="16B72824" wp14:editId="0B8BB2B1">
                <wp:simplePos x="0" y="0"/>
                <wp:positionH relativeFrom="column">
                  <wp:posOffset>0</wp:posOffset>
                </wp:positionH>
                <wp:positionV relativeFrom="paragraph">
                  <wp:posOffset>197485</wp:posOffset>
                </wp:positionV>
                <wp:extent cx="5791200" cy="3867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867150"/>
                        </a:xfrm>
                        <a:prstGeom prst="rect">
                          <a:avLst/>
                        </a:prstGeom>
                        <a:solidFill>
                          <a:srgbClr val="FFFFFF"/>
                        </a:solidFill>
                        <a:ln w="9525">
                          <a:solidFill>
                            <a:srgbClr val="000000"/>
                          </a:solidFill>
                          <a:miter lim="800000"/>
                          <a:headEnd/>
                          <a:tailEnd/>
                        </a:ln>
                      </wps:spPr>
                      <wps:txbx>
                        <w:txbxContent>
                          <w:p w14:paraId="5FC5E4BD"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45E5127B" w14:textId="77777777" w:rsidR="000E3272" w:rsidRPr="00D10588" w:rsidRDefault="000E3272" w:rsidP="000E3272">
                            <w:pPr>
                              <w:pStyle w:val="NoSpacing"/>
                              <w:rPr>
                                <w:rFonts w:ascii="Arial" w:hAnsi="Arial" w:cs="Arial"/>
                                <w:b/>
                                <w:bCs/>
                                <w:i/>
                                <w:iCs/>
                                <w:sz w:val="16"/>
                                <w:szCs w:val="16"/>
                              </w:rPr>
                            </w:pPr>
                          </w:p>
                          <w:p w14:paraId="0002E123"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0983B723" w14:textId="77777777" w:rsidR="000E3272" w:rsidRPr="00D10588" w:rsidRDefault="000E3272" w:rsidP="000E3272">
                            <w:pPr>
                              <w:pStyle w:val="NoSpacing"/>
                              <w:rPr>
                                <w:rFonts w:ascii="Arial" w:hAnsi="Arial" w:cs="Arial"/>
                                <w:b/>
                                <w:bCs/>
                                <w:i/>
                                <w:iCs/>
                                <w:sz w:val="16"/>
                                <w:szCs w:val="16"/>
                              </w:rPr>
                            </w:pPr>
                          </w:p>
                          <w:p w14:paraId="1D156EC5"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D10588">
                              <w:rPr>
                                <w:rFonts w:ascii="Arial" w:hAnsi="Arial" w:cs="Arial"/>
                                <w:b/>
                                <w:bCs/>
                                <w:i/>
                                <w:iCs/>
                                <w:sz w:val="16"/>
                                <w:szCs w:val="16"/>
                              </w:rPr>
                              <w:t>taking into account</w:t>
                            </w:r>
                            <w:proofErr w:type="gramEnd"/>
                            <w:r w:rsidRPr="00D10588">
                              <w:rPr>
                                <w:rFonts w:ascii="Arial" w:hAnsi="Arial" w:cs="Arial"/>
                                <w:b/>
                                <w:bCs/>
                                <w:i/>
                                <w:iCs/>
                                <w:sz w:val="16"/>
                                <w:szCs w:val="16"/>
                              </w:rPr>
                              <w:t xml:space="preserve"> the offences that are protected or filtered declare:</w:t>
                            </w:r>
                          </w:p>
                          <w:p w14:paraId="5A472D97" w14:textId="77777777" w:rsidR="000E3272" w:rsidRPr="00D10588" w:rsidRDefault="000E3272" w:rsidP="000E3272">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77ACD929" w14:textId="77777777" w:rsidR="000E3272" w:rsidRPr="00D10588" w:rsidRDefault="000E3272" w:rsidP="000E3272">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3D13FBE5" w14:textId="77777777" w:rsidR="000E3272" w:rsidRPr="00D10588" w:rsidRDefault="000E3272" w:rsidP="000E3272">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42B35FBA" w14:textId="77777777" w:rsidR="000E3272" w:rsidRPr="00D10588" w:rsidRDefault="000E3272" w:rsidP="000E3272">
                            <w:pPr>
                              <w:pStyle w:val="NoSpacing"/>
                              <w:rPr>
                                <w:rFonts w:ascii="Arial" w:hAnsi="Arial" w:cs="Arial"/>
                                <w:b/>
                                <w:bCs/>
                                <w:i/>
                                <w:iCs/>
                                <w:sz w:val="16"/>
                                <w:szCs w:val="16"/>
                              </w:rPr>
                            </w:pPr>
                          </w:p>
                          <w:p w14:paraId="766C2CBF" w14:textId="77777777" w:rsidR="000E3272" w:rsidRPr="00D10588" w:rsidRDefault="000E3272" w:rsidP="000E3272">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EFD94D9"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51440D3E" w14:textId="77777777" w:rsidR="000E3272" w:rsidRPr="00D10588" w:rsidRDefault="000E3272" w:rsidP="000E3272">
                            <w:pPr>
                              <w:pStyle w:val="NoSpacing"/>
                              <w:rPr>
                                <w:rFonts w:ascii="Arial" w:hAnsi="Arial" w:cs="Arial"/>
                                <w:b/>
                                <w:bCs/>
                                <w:i/>
                                <w:iCs/>
                                <w:sz w:val="16"/>
                                <w:szCs w:val="16"/>
                              </w:rPr>
                            </w:pPr>
                          </w:p>
                          <w:p w14:paraId="3ABCD725"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9967530"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1C1AAEF9" w14:textId="77777777" w:rsidR="000E3272" w:rsidRPr="00D10588" w:rsidRDefault="000E3272" w:rsidP="000E3272">
                            <w:pPr>
                              <w:pStyle w:val="NoSpacing"/>
                              <w:rPr>
                                <w:rFonts w:ascii="Arial" w:hAnsi="Arial" w:cs="Arial"/>
                                <w:b/>
                                <w:bCs/>
                                <w:i/>
                                <w:iCs/>
                                <w:sz w:val="16"/>
                                <w:szCs w:val="16"/>
                              </w:rPr>
                            </w:pPr>
                            <w:hyperlink r:id="rId14"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46B735BD" w14:textId="77777777" w:rsidR="000E3272" w:rsidRPr="00D10588" w:rsidRDefault="000E3272" w:rsidP="000E3272">
                            <w:pPr>
                              <w:pStyle w:val="NoSpacing"/>
                              <w:rPr>
                                <w:rFonts w:ascii="Arial" w:hAnsi="Arial" w:cs="Arial"/>
                                <w:b/>
                                <w:bCs/>
                                <w:i/>
                                <w:iCs/>
                                <w:sz w:val="16"/>
                                <w:szCs w:val="16"/>
                              </w:rPr>
                            </w:pPr>
                          </w:p>
                          <w:p w14:paraId="7D955EBC"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666052A6" w14:textId="77777777" w:rsidR="000E3272" w:rsidRPr="00D10588" w:rsidRDefault="000E3272" w:rsidP="000E3272">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184F89FE" w14:textId="77777777" w:rsidR="000E3272" w:rsidRPr="00D10588" w:rsidRDefault="000E3272" w:rsidP="000E3272">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E6D8707" w14:textId="77777777" w:rsidR="000E3272" w:rsidRDefault="000E3272" w:rsidP="000E32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72824" id="_x0000_t202" coordsize="21600,21600" o:spt="202" path="m,l,21600r21600,l21600,xe">
                <v:stroke joinstyle="miter"/>
                <v:path gradientshapeok="t" o:connecttype="rect"/>
              </v:shapetype>
              <v:shape id="Text Box 2" o:spid="_x0000_s1026" type="#_x0000_t202" style="position:absolute;left:0;text-align:left;margin-left:0;margin-top:15.55pt;width:456pt;height:30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kCEQIAACAEAAAOAAAAZHJzL2Uyb0RvYy54bWysU9tu2zAMfR+wfxD0vjjOkjYx4hRdugwD&#10;ugvQ7QNkWY6FyaJGKbGzry+lpGnQbS/D9CCIInVEHh4ub4bOsL1Cr8GWPB+NOVNWQq3ttuTfv23e&#10;zDnzQdhaGLCq5Afl+c3q9atl7wo1gRZMrZARiPVF70rehuCKLPOyVZ3wI3DKkrMB7EQgE7dZjaIn&#10;9M5kk/H4KusBa4cglfd0e3d08lXCbxolw5em8SowU3LKLaQd017FPVstRbFF4VotT2mIf8iiE9rS&#10;p2eoOxEE26H+DarTEsFDE0YSugyaRkuVaqBq8vGLah5a4VSqhcjx7kyT/3+w8vP+wX1FFoZ3MFAD&#10;UxHe3YP84ZmFdSvsVt0iQt8qUdPHeaQs650vTk8j1b7wEaTqP0FNTRa7AAloaLCLrFCdjNCpAYcz&#10;6WoITNLl7HqRUyc5k+R7O7+6zmepLZkonp479OGDgo7FQ8mRuprgxf7eh5iOKJ5C4m8ejK432phk&#10;4LZaG2R7QQrYpJUqeBFmLOtLvphNZkcG/goxTutPEJ0OJGWju5LPz0GiiLy9t3USWhDaHM+UsrEn&#10;IiN3RxbDUA0UGAmtoD4QpQhHydKI0aEF/MVZT3Ituf+5E6g4Mx8ttWWRT6dR38mYzq4nZOClp7r0&#10;CCsJquSBs+NxHdJMRMIs3FL7Gp2Ifc7klCvJMPF9Gpmo80s7RT0P9uoRAAD//wMAUEsDBBQABgAI&#10;AAAAIQBR3wSx3gAAAAcBAAAPAAAAZHJzL2Rvd25yZXYueG1sTI/BTsMwEETvSPyDtUhcEHXSVqEN&#10;2VQICQS3UhBc3XibRNjrYLtp+HvMCY47M5p5W20ma8RIPvSOEfJZBoK4cbrnFuHt9eF6BSJExVoZ&#10;x4TwTQE29flZpUrtTvxC4y62IpVwKBVCF+NQShmajqwKMzcQJ+/gvFUxnb6V2qtTKrdGzrOskFb1&#10;nBY6NdB9R83n7mgRVsun8SM8L7bvTXEw63h1Mz5+ecTLi+nuFkSkKf6F4Rc/oUOdmPbuyDoIg5Ae&#10;iQiLPAeR3HU+T8IeoVhmOci6kv/56x8AAAD//wMAUEsBAi0AFAAGAAgAAAAhALaDOJL+AAAA4QEA&#10;ABMAAAAAAAAAAAAAAAAAAAAAAFtDb250ZW50X1R5cGVzXS54bWxQSwECLQAUAAYACAAAACEAOP0h&#10;/9YAAACUAQAACwAAAAAAAAAAAAAAAAAvAQAAX3JlbHMvLnJlbHNQSwECLQAUAAYACAAAACEALUCZ&#10;AhECAAAgBAAADgAAAAAAAAAAAAAAAAAuAgAAZHJzL2Uyb0RvYy54bWxQSwECLQAUAAYACAAAACEA&#10;Ud8Esd4AAAAHAQAADwAAAAAAAAAAAAAAAABrBAAAZHJzL2Rvd25yZXYueG1sUEsFBgAAAAAEAAQA&#10;8wAAAHYFAAAAAA==&#10;">
                <v:textbox>
                  <w:txbxContent>
                    <w:p w14:paraId="5FC5E4BD"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45E5127B" w14:textId="77777777" w:rsidR="000E3272" w:rsidRPr="00D10588" w:rsidRDefault="000E3272" w:rsidP="000E3272">
                      <w:pPr>
                        <w:pStyle w:val="NoSpacing"/>
                        <w:rPr>
                          <w:rFonts w:ascii="Arial" w:hAnsi="Arial" w:cs="Arial"/>
                          <w:b/>
                          <w:bCs/>
                          <w:i/>
                          <w:iCs/>
                          <w:sz w:val="16"/>
                          <w:szCs w:val="16"/>
                        </w:rPr>
                      </w:pPr>
                    </w:p>
                    <w:p w14:paraId="0002E123"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0983B723" w14:textId="77777777" w:rsidR="000E3272" w:rsidRPr="00D10588" w:rsidRDefault="000E3272" w:rsidP="000E3272">
                      <w:pPr>
                        <w:pStyle w:val="NoSpacing"/>
                        <w:rPr>
                          <w:rFonts w:ascii="Arial" w:hAnsi="Arial" w:cs="Arial"/>
                          <w:b/>
                          <w:bCs/>
                          <w:i/>
                          <w:iCs/>
                          <w:sz w:val="16"/>
                          <w:szCs w:val="16"/>
                        </w:rPr>
                      </w:pPr>
                    </w:p>
                    <w:p w14:paraId="1D156EC5"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5A472D97" w14:textId="77777777" w:rsidR="000E3272" w:rsidRPr="00D10588" w:rsidRDefault="000E3272" w:rsidP="000E3272">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77ACD929" w14:textId="77777777" w:rsidR="000E3272" w:rsidRPr="00D10588" w:rsidRDefault="000E3272" w:rsidP="000E3272">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3D13FBE5" w14:textId="77777777" w:rsidR="000E3272" w:rsidRPr="00D10588" w:rsidRDefault="000E3272" w:rsidP="000E3272">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42B35FBA" w14:textId="77777777" w:rsidR="000E3272" w:rsidRPr="00D10588" w:rsidRDefault="000E3272" w:rsidP="000E3272">
                      <w:pPr>
                        <w:pStyle w:val="NoSpacing"/>
                        <w:rPr>
                          <w:rFonts w:ascii="Arial" w:hAnsi="Arial" w:cs="Arial"/>
                          <w:b/>
                          <w:bCs/>
                          <w:i/>
                          <w:iCs/>
                          <w:sz w:val="16"/>
                          <w:szCs w:val="16"/>
                        </w:rPr>
                      </w:pPr>
                    </w:p>
                    <w:p w14:paraId="766C2CBF" w14:textId="77777777" w:rsidR="000E3272" w:rsidRPr="00D10588" w:rsidRDefault="000E3272" w:rsidP="000E3272">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EFD94D9"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51440D3E" w14:textId="77777777" w:rsidR="000E3272" w:rsidRPr="00D10588" w:rsidRDefault="000E3272" w:rsidP="000E3272">
                      <w:pPr>
                        <w:pStyle w:val="NoSpacing"/>
                        <w:rPr>
                          <w:rFonts w:ascii="Arial" w:hAnsi="Arial" w:cs="Arial"/>
                          <w:b/>
                          <w:bCs/>
                          <w:i/>
                          <w:iCs/>
                          <w:sz w:val="16"/>
                          <w:szCs w:val="16"/>
                        </w:rPr>
                      </w:pPr>
                    </w:p>
                    <w:p w14:paraId="3ABCD725"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9967530"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1C1AAEF9" w14:textId="77777777" w:rsidR="000E3272" w:rsidRPr="00D10588" w:rsidRDefault="000E3272" w:rsidP="000E3272">
                      <w:pPr>
                        <w:pStyle w:val="NoSpacing"/>
                        <w:rPr>
                          <w:rFonts w:ascii="Arial" w:hAnsi="Arial" w:cs="Arial"/>
                          <w:b/>
                          <w:bCs/>
                          <w:i/>
                          <w:iCs/>
                          <w:sz w:val="16"/>
                          <w:szCs w:val="16"/>
                        </w:rPr>
                      </w:pPr>
                      <w:hyperlink r:id="rId15"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46B735BD" w14:textId="77777777" w:rsidR="000E3272" w:rsidRPr="00D10588" w:rsidRDefault="000E3272" w:rsidP="000E3272">
                      <w:pPr>
                        <w:pStyle w:val="NoSpacing"/>
                        <w:rPr>
                          <w:rFonts w:ascii="Arial" w:hAnsi="Arial" w:cs="Arial"/>
                          <w:b/>
                          <w:bCs/>
                          <w:i/>
                          <w:iCs/>
                          <w:sz w:val="16"/>
                          <w:szCs w:val="16"/>
                        </w:rPr>
                      </w:pPr>
                    </w:p>
                    <w:p w14:paraId="7D955EBC" w14:textId="77777777" w:rsidR="000E3272" w:rsidRPr="00D10588" w:rsidRDefault="000E3272" w:rsidP="000E3272">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666052A6" w14:textId="77777777" w:rsidR="000E3272" w:rsidRPr="00D10588" w:rsidRDefault="000E3272" w:rsidP="000E3272">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184F89FE" w14:textId="77777777" w:rsidR="000E3272" w:rsidRPr="00D10588" w:rsidRDefault="000E3272" w:rsidP="000E3272">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E6D8707" w14:textId="77777777" w:rsidR="000E3272" w:rsidRDefault="000E3272" w:rsidP="000E3272"/>
                  </w:txbxContent>
                </v:textbox>
                <w10:wrap type="square"/>
              </v:shape>
            </w:pict>
          </mc:Fallback>
        </mc:AlternateContent>
      </w:r>
    </w:p>
    <w:sectPr w:rsidR="000E3272" w:rsidRPr="0057775D" w:rsidSect="00B7101A">
      <w:headerReference w:type="default" r:id="rId16"/>
      <w:footerReference w:type="default" r:id="rId17"/>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E8F1" w14:textId="77777777" w:rsidR="00C9525F" w:rsidRDefault="00C9525F" w:rsidP="00826ECF">
      <w:r>
        <w:separator/>
      </w:r>
    </w:p>
  </w:endnote>
  <w:endnote w:type="continuationSeparator" w:id="0">
    <w:p w14:paraId="0E53CE07" w14:textId="77777777" w:rsidR="00C9525F" w:rsidRDefault="00C9525F"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682EE6" w:rsidRDefault="00682EE6">
    <w:pPr>
      <w:pStyle w:val="Footer"/>
    </w:pPr>
    <w:r>
      <w:rPr>
        <w:noProof/>
        <w:lang w:val="en-US"/>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7CD9" w14:textId="77777777" w:rsidR="00C9525F" w:rsidRDefault="00C9525F" w:rsidP="00826ECF">
      <w:r>
        <w:separator/>
      </w:r>
    </w:p>
  </w:footnote>
  <w:footnote w:type="continuationSeparator" w:id="0">
    <w:p w14:paraId="700D8C3E" w14:textId="77777777" w:rsidR="00C9525F" w:rsidRDefault="00C9525F"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682EE6" w:rsidRDefault="00682EE6" w:rsidP="00442B5C">
    <w:pPr>
      <w:pStyle w:val="Header"/>
      <w:jc w:val="right"/>
    </w:pPr>
    <w:r>
      <w:rPr>
        <w:noProof/>
        <w:lang w:val="en-US"/>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603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CC5A9C"/>
    <w:multiLevelType w:val="hybridMultilevel"/>
    <w:tmpl w:val="C49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F0412"/>
    <w:multiLevelType w:val="multilevel"/>
    <w:tmpl w:val="BEC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87E12"/>
    <w:multiLevelType w:val="multilevel"/>
    <w:tmpl w:val="7F6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92760D"/>
    <w:multiLevelType w:val="hybridMultilevel"/>
    <w:tmpl w:val="41D2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5DBA"/>
    <w:multiLevelType w:val="multilevel"/>
    <w:tmpl w:val="EF0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A448F"/>
    <w:multiLevelType w:val="hybridMultilevel"/>
    <w:tmpl w:val="A50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47570">
    <w:abstractNumId w:val="2"/>
  </w:num>
  <w:num w:numId="2" w16cid:durableId="517350813">
    <w:abstractNumId w:val="5"/>
  </w:num>
  <w:num w:numId="3" w16cid:durableId="569729027">
    <w:abstractNumId w:val="0"/>
  </w:num>
  <w:num w:numId="4" w16cid:durableId="488248340">
    <w:abstractNumId w:val="3"/>
  </w:num>
  <w:num w:numId="5" w16cid:durableId="1790128780">
    <w:abstractNumId w:val="7"/>
  </w:num>
  <w:num w:numId="6" w16cid:durableId="8679252">
    <w:abstractNumId w:val="4"/>
  </w:num>
  <w:num w:numId="7" w16cid:durableId="618802512">
    <w:abstractNumId w:val="6"/>
  </w:num>
  <w:num w:numId="8" w16cid:durableId="564724305">
    <w:abstractNumId w:val="1"/>
  </w:num>
  <w:num w:numId="9" w16cid:durableId="29591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14BFF"/>
    <w:rsid w:val="00035201"/>
    <w:rsid w:val="00050FBC"/>
    <w:rsid w:val="000640F8"/>
    <w:rsid w:val="000A5A03"/>
    <w:rsid w:val="000B73F7"/>
    <w:rsid w:val="000E3272"/>
    <w:rsid w:val="00102573"/>
    <w:rsid w:val="001272DD"/>
    <w:rsid w:val="001468B4"/>
    <w:rsid w:val="00175C0A"/>
    <w:rsid w:val="00192A7F"/>
    <w:rsid w:val="001D35D9"/>
    <w:rsid w:val="00215583"/>
    <w:rsid w:val="00217784"/>
    <w:rsid w:val="00244744"/>
    <w:rsid w:val="00244F26"/>
    <w:rsid w:val="002C5827"/>
    <w:rsid w:val="002F4E03"/>
    <w:rsid w:val="0035415E"/>
    <w:rsid w:val="003C292C"/>
    <w:rsid w:val="00442B5C"/>
    <w:rsid w:val="00446D88"/>
    <w:rsid w:val="00447060"/>
    <w:rsid w:val="0044759B"/>
    <w:rsid w:val="004B06C2"/>
    <w:rsid w:val="004B2591"/>
    <w:rsid w:val="004D2F89"/>
    <w:rsid w:val="00536BEF"/>
    <w:rsid w:val="005529BC"/>
    <w:rsid w:val="005545CD"/>
    <w:rsid w:val="0057775D"/>
    <w:rsid w:val="00581E30"/>
    <w:rsid w:val="005B0E66"/>
    <w:rsid w:val="00616697"/>
    <w:rsid w:val="006440D8"/>
    <w:rsid w:val="00682EE6"/>
    <w:rsid w:val="006856F2"/>
    <w:rsid w:val="0068589E"/>
    <w:rsid w:val="006A1E37"/>
    <w:rsid w:val="006F1E7D"/>
    <w:rsid w:val="006F31DA"/>
    <w:rsid w:val="007716C5"/>
    <w:rsid w:val="00790A9C"/>
    <w:rsid w:val="007C2B02"/>
    <w:rsid w:val="00826ECF"/>
    <w:rsid w:val="00831C0E"/>
    <w:rsid w:val="0085442F"/>
    <w:rsid w:val="008E2D49"/>
    <w:rsid w:val="008E3485"/>
    <w:rsid w:val="00901E3E"/>
    <w:rsid w:val="00935C4C"/>
    <w:rsid w:val="00940665"/>
    <w:rsid w:val="00976160"/>
    <w:rsid w:val="009B3DFD"/>
    <w:rsid w:val="00A75553"/>
    <w:rsid w:val="00AA593B"/>
    <w:rsid w:val="00AC54F9"/>
    <w:rsid w:val="00AE3C39"/>
    <w:rsid w:val="00AE50E0"/>
    <w:rsid w:val="00B26D7C"/>
    <w:rsid w:val="00B630FE"/>
    <w:rsid w:val="00B63714"/>
    <w:rsid w:val="00B7101A"/>
    <w:rsid w:val="00B81AC4"/>
    <w:rsid w:val="00BB2C95"/>
    <w:rsid w:val="00BB5050"/>
    <w:rsid w:val="00BD7117"/>
    <w:rsid w:val="00C45F49"/>
    <w:rsid w:val="00C71066"/>
    <w:rsid w:val="00C853FB"/>
    <w:rsid w:val="00C9525F"/>
    <w:rsid w:val="00C9583D"/>
    <w:rsid w:val="00CA05F2"/>
    <w:rsid w:val="00CB543F"/>
    <w:rsid w:val="00D10588"/>
    <w:rsid w:val="00D92674"/>
    <w:rsid w:val="00DA1C77"/>
    <w:rsid w:val="00DD12F3"/>
    <w:rsid w:val="00E04ADF"/>
    <w:rsid w:val="00E201C1"/>
    <w:rsid w:val="00E52773"/>
    <w:rsid w:val="00E60A93"/>
    <w:rsid w:val="00F006CF"/>
    <w:rsid w:val="00F0474D"/>
    <w:rsid w:val="00F327C0"/>
    <w:rsid w:val="00FB2F56"/>
    <w:rsid w:val="00FC4E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F270B"/>
  <w15:docId w15:val="{CDDF1BC3-024B-452E-8541-6BD1975C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customStyle="1" w:styleId="UnresolvedMention1">
    <w:name w:val="Unresolved Mention1"/>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 w:type="paragraph" w:styleId="ListParagraph">
    <w:name w:val="List Paragraph"/>
    <w:basedOn w:val="Normal"/>
    <w:uiPriority w:val="34"/>
    <w:qFormat/>
    <w:rsid w:val="00B81AC4"/>
    <w:pPr>
      <w:ind w:left="720"/>
      <w:contextualSpacing/>
    </w:pPr>
  </w:style>
  <w:style w:type="character" w:styleId="UnresolvedMention">
    <w:name w:val="Unresolved Mention"/>
    <w:basedOn w:val="DefaultParagraphFont"/>
    <w:uiPriority w:val="99"/>
    <w:semiHidden/>
    <w:unhideWhenUsed/>
    <w:rsid w:val="00577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 w:id="1968848085">
      <w:bodyDiv w:val="1"/>
      <w:marLeft w:val="0"/>
      <w:marRight w:val="0"/>
      <w:marTop w:val="0"/>
      <w:marBottom w:val="0"/>
      <w:divBdr>
        <w:top w:val="none" w:sz="0" w:space="0" w:color="auto"/>
        <w:left w:val="none" w:sz="0" w:space="0" w:color="auto"/>
        <w:bottom w:val="none" w:sz="0" w:space="0" w:color="auto"/>
        <w:right w:val="none" w:sz="0" w:space="0" w:color="auto"/>
      </w:divBdr>
      <w:divsChild>
        <w:div w:id="367531670">
          <w:marLeft w:val="0"/>
          <w:marRight w:val="0"/>
          <w:marTop w:val="0"/>
          <w:marBottom w:val="0"/>
          <w:divBdr>
            <w:top w:val="none" w:sz="0" w:space="0" w:color="auto"/>
            <w:left w:val="none" w:sz="0" w:space="0" w:color="auto"/>
            <w:bottom w:val="none" w:sz="0" w:space="0" w:color="auto"/>
            <w:right w:val="none" w:sz="0" w:space="0" w:color="auto"/>
          </w:divBdr>
          <w:divsChild>
            <w:div w:id="2134907712">
              <w:marLeft w:val="0"/>
              <w:marRight w:val="0"/>
              <w:marTop w:val="0"/>
              <w:marBottom w:val="0"/>
              <w:divBdr>
                <w:top w:val="none" w:sz="0" w:space="0" w:color="auto"/>
                <w:left w:val="none" w:sz="0" w:space="0" w:color="auto"/>
                <w:bottom w:val="none" w:sz="0" w:space="0" w:color="auto"/>
                <w:right w:val="none" w:sz="0" w:space="0" w:color="auto"/>
              </w:divBdr>
              <w:divsChild>
                <w:div w:id="1180773606">
                  <w:marLeft w:val="0"/>
                  <w:marRight w:val="0"/>
                  <w:marTop w:val="0"/>
                  <w:marBottom w:val="0"/>
                  <w:divBdr>
                    <w:top w:val="none" w:sz="0" w:space="0" w:color="auto"/>
                    <w:left w:val="none" w:sz="0" w:space="0" w:color="auto"/>
                    <w:bottom w:val="none" w:sz="0" w:space="0" w:color="auto"/>
                    <w:right w:val="none" w:sz="0" w:space="0" w:color="auto"/>
                  </w:divBdr>
                </w:div>
              </w:divsChild>
            </w:div>
            <w:div w:id="2051875985">
              <w:marLeft w:val="0"/>
              <w:marRight w:val="0"/>
              <w:marTop w:val="0"/>
              <w:marBottom w:val="0"/>
              <w:divBdr>
                <w:top w:val="none" w:sz="0" w:space="0" w:color="auto"/>
                <w:left w:val="none" w:sz="0" w:space="0" w:color="auto"/>
                <w:bottom w:val="none" w:sz="0" w:space="0" w:color="auto"/>
                <w:right w:val="none" w:sz="0" w:space="0" w:color="auto"/>
              </w:divBdr>
              <w:divsChild>
                <w:div w:id="7879961">
                  <w:marLeft w:val="0"/>
                  <w:marRight w:val="0"/>
                  <w:marTop w:val="0"/>
                  <w:marBottom w:val="0"/>
                  <w:divBdr>
                    <w:top w:val="none" w:sz="0" w:space="0" w:color="auto"/>
                    <w:left w:val="none" w:sz="0" w:space="0" w:color="auto"/>
                    <w:bottom w:val="none" w:sz="0" w:space="0" w:color="auto"/>
                    <w:right w:val="none" w:sz="0" w:space="0" w:color="auto"/>
                  </w:divBdr>
                </w:div>
              </w:divsChild>
            </w:div>
            <w:div w:id="967246418">
              <w:marLeft w:val="0"/>
              <w:marRight w:val="0"/>
              <w:marTop w:val="0"/>
              <w:marBottom w:val="0"/>
              <w:divBdr>
                <w:top w:val="none" w:sz="0" w:space="0" w:color="auto"/>
                <w:left w:val="none" w:sz="0" w:space="0" w:color="auto"/>
                <w:bottom w:val="none" w:sz="0" w:space="0" w:color="auto"/>
                <w:right w:val="none" w:sz="0" w:space="0" w:color="auto"/>
              </w:divBdr>
              <w:divsChild>
                <w:div w:id="1827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lns@saltern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ooper.alns@saltern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lns@salterns.org"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www.aln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new-guidance-on-the-rehabilitation-of-offenders-act-197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7490-3C61-814C-97DC-99F28D24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3</cp:revision>
  <cp:lastPrinted>2025-05-09T13:35:00Z</cp:lastPrinted>
  <dcterms:created xsi:type="dcterms:W3CDTF">2026-04-30T11:11:00Z</dcterms:created>
  <dcterms:modified xsi:type="dcterms:W3CDTF">2026-05-07T10:07:00Z</dcterms:modified>
</cp:coreProperties>
</file>