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4EAC8B6D" w:rsidR="002D0345" w:rsidRPr="00306DDF" w:rsidRDefault="002553DD" w:rsidP="002D0345">
            <w:pPr>
              <w:ind w:right="119"/>
              <w:rPr>
                <w:rFonts w:ascii="Segoe UI" w:hAnsi="Segoe UI" w:cs="Segoe UI"/>
                <w:b/>
                <w:sz w:val="28"/>
              </w:rPr>
            </w:pPr>
            <w:r w:rsidRPr="002B10B1">
              <w:rPr>
                <w:noProof/>
              </w:rPr>
              <w:drawing>
                <wp:inline distT="0" distB="0" distL="0" distR="0" wp14:anchorId="4C6DC06B" wp14:editId="3805FEF9">
                  <wp:extent cx="3137562" cy="556260"/>
                  <wp:effectExtent l="0" t="0" r="5715" b="0"/>
                  <wp:docPr id="701439257"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2770" cy="558956"/>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7"/>
        <w:gridCol w:w="4702"/>
        <w:gridCol w:w="1478"/>
      </w:tblGrid>
      <w:tr w:rsidR="004F5519" w:rsidRPr="00306DDF" w14:paraId="2D78BC68" w14:textId="77777777" w:rsidTr="40E9B723">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40E9B723">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0D8141A8" w14:textId="5DD9DE9C" w:rsidR="00E47941" w:rsidRPr="00306DDF" w:rsidRDefault="62717046" w:rsidP="40E9B723">
            <w:pPr>
              <w:spacing w:before="120" w:line="259" w:lineRule="auto"/>
            </w:pPr>
            <w:r w:rsidRPr="40E9B723">
              <w:rPr>
                <w:rFonts w:ascii="Segoe UI" w:hAnsi="Segoe UI" w:cs="Segoe UI"/>
                <w:b/>
                <w:bCs/>
                <w:sz w:val="22"/>
                <w:szCs w:val="22"/>
              </w:rPr>
              <w:t>Sarah Shepherd</w:t>
            </w:r>
          </w:p>
          <w:p w14:paraId="6EA8392F" w14:textId="61D9BE18" w:rsidR="00E47941" w:rsidRPr="00306DDF" w:rsidRDefault="62717046" w:rsidP="40E9B723">
            <w:pPr>
              <w:spacing w:before="120" w:line="259" w:lineRule="auto"/>
              <w:rPr>
                <w:rFonts w:ascii="Segoe UI" w:hAnsi="Segoe UI" w:cs="Segoe UI"/>
                <w:b/>
                <w:bCs/>
                <w:sz w:val="22"/>
                <w:szCs w:val="22"/>
              </w:rPr>
            </w:pPr>
            <w:r w:rsidRPr="40E9B723">
              <w:rPr>
                <w:rFonts w:ascii="Segoe UI" w:hAnsi="Segoe UI" w:cs="Segoe UI"/>
                <w:b/>
                <w:bCs/>
                <w:sz w:val="22"/>
                <w:szCs w:val="22"/>
              </w:rPr>
              <w:t>Kings Furlong Infant School and Nursery</w:t>
            </w:r>
          </w:p>
          <w:p w14:paraId="6551759C" w14:textId="6D6FC541" w:rsidR="00E47941" w:rsidRPr="00306DDF" w:rsidRDefault="62717046" w:rsidP="40E9B723">
            <w:pPr>
              <w:spacing w:before="120" w:line="259" w:lineRule="auto"/>
              <w:rPr>
                <w:rFonts w:ascii="Segoe UI" w:hAnsi="Segoe UI" w:cs="Segoe UI"/>
                <w:b/>
                <w:bCs/>
                <w:sz w:val="22"/>
                <w:szCs w:val="22"/>
              </w:rPr>
            </w:pPr>
            <w:r w:rsidRPr="40E9B723">
              <w:rPr>
                <w:rFonts w:ascii="Segoe UI" w:hAnsi="Segoe UI" w:cs="Segoe UI"/>
                <w:b/>
                <w:bCs/>
                <w:sz w:val="22"/>
                <w:szCs w:val="22"/>
              </w:rPr>
              <w:t>Upper Chestnut Drive</w:t>
            </w:r>
          </w:p>
          <w:p w14:paraId="44239B9F" w14:textId="71FE0FED" w:rsidR="00E47941" w:rsidRPr="00306DDF" w:rsidRDefault="62717046" w:rsidP="40E9B723">
            <w:pPr>
              <w:spacing w:before="120" w:line="259" w:lineRule="auto"/>
              <w:rPr>
                <w:rFonts w:ascii="Segoe UI" w:hAnsi="Segoe UI" w:cs="Segoe UI"/>
                <w:b/>
                <w:bCs/>
                <w:sz w:val="22"/>
                <w:szCs w:val="22"/>
              </w:rPr>
            </w:pPr>
            <w:r w:rsidRPr="40E9B723">
              <w:rPr>
                <w:rFonts w:ascii="Segoe UI" w:hAnsi="Segoe UI" w:cs="Segoe UI"/>
                <w:b/>
                <w:bCs/>
                <w:sz w:val="22"/>
                <w:szCs w:val="22"/>
              </w:rPr>
              <w:t>Basingstoke RG22 8YJ</w:t>
            </w:r>
          </w:p>
        </w:tc>
        <w:tc>
          <w:tcPr>
            <w:tcW w:w="1503" w:type="dxa"/>
            <w:tcBorders>
              <w:top w:val="single" w:sz="12" w:space="0" w:color="auto"/>
              <w:bottom w:val="single" w:sz="4" w:space="0" w:color="auto"/>
            </w:tcBorders>
            <w:shd w:val="clear"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40E9B723">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40E9B723">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39CB7B9F" w:rsidR="004F5519" w:rsidRPr="00306DDF" w:rsidRDefault="201C91FD" w:rsidP="40E9B723">
            <w:pPr>
              <w:spacing w:before="120" w:after="120"/>
              <w:rPr>
                <w:rFonts w:ascii="Segoe UI" w:hAnsi="Segoe UI" w:cs="Segoe UI"/>
                <w:b/>
                <w:bCs/>
                <w:sz w:val="22"/>
                <w:szCs w:val="22"/>
              </w:rPr>
            </w:pPr>
            <w:r w:rsidRPr="40E9B723">
              <w:rPr>
                <w:rFonts w:ascii="Segoe UI" w:hAnsi="Segoe UI" w:cs="Segoe UI"/>
                <w:b/>
                <w:bCs/>
                <w:sz w:val="22"/>
                <w:szCs w:val="22"/>
              </w:rPr>
              <w:t>24</w:t>
            </w:r>
            <w:r w:rsidRPr="40E9B723">
              <w:rPr>
                <w:rFonts w:ascii="Segoe UI" w:hAnsi="Segoe UI" w:cs="Segoe UI"/>
                <w:b/>
                <w:bCs/>
                <w:sz w:val="22"/>
                <w:szCs w:val="22"/>
                <w:vertAlign w:val="superscript"/>
              </w:rPr>
              <w:t>th</w:t>
            </w:r>
            <w:r w:rsidRPr="40E9B723">
              <w:rPr>
                <w:rFonts w:ascii="Segoe UI" w:hAnsi="Segoe UI" w:cs="Segoe UI"/>
                <w:b/>
                <w:bCs/>
                <w:sz w:val="22"/>
                <w:szCs w:val="22"/>
              </w:rPr>
              <w:t xml:space="preserve"> Janua</w:t>
            </w:r>
            <w:bookmarkStart w:id="0" w:name="_GoBack"/>
            <w:bookmarkEnd w:id="0"/>
            <w:r w:rsidRPr="40E9B723">
              <w:rPr>
                <w:rFonts w:ascii="Segoe UI" w:hAnsi="Segoe UI" w:cs="Segoe UI"/>
                <w:b/>
                <w:bCs/>
                <w:sz w:val="22"/>
                <w:szCs w:val="22"/>
              </w:rPr>
              <w:t>ry 2025</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E47941" w:rsidRPr="00306DDF" w14:paraId="528BF825" w14:textId="77777777" w:rsidTr="002D0345">
        <w:trPr>
          <w:trHeight w:val="206"/>
        </w:trPr>
        <w:tc>
          <w:tcPr>
            <w:tcW w:w="4503" w:type="dxa"/>
            <w:gridSpan w:val="5"/>
            <w:shd w:val="clear" w:color="auto" w:fill="auto"/>
          </w:tcPr>
          <w:p w14:paraId="38EB9C57" w14:textId="71A641C0" w:rsidR="00E47941" w:rsidRPr="00306DDF" w:rsidRDefault="00E47941"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180" w:type="dxa"/>
            <w:gridSpan w:val="6"/>
            <w:shd w:val="clear" w:color="auto" w:fill="auto"/>
          </w:tcPr>
          <w:p w14:paraId="41D99092" w14:textId="77777777" w:rsidR="00E47941" w:rsidRPr="00306DDF" w:rsidRDefault="00E47941"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263AA42B"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w:t>
            </w:r>
            <w:r w:rsidR="001103D9" w:rsidRPr="00306DDF">
              <w:rPr>
                <w:rFonts w:ascii="Segoe UI" w:hAnsi="Segoe UI" w:cs="Segoe UI"/>
                <w:bCs/>
                <w:iCs/>
                <w:sz w:val="22"/>
                <w:szCs w:val="22"/>
              </w:rPr>
              <w:t>i.e.,</w:t>
            </w:r>
            <w:r w:rsidRPr="00306DDF">
              <w:rPr>
                <w:rFonts w:ascii="Segoe UI" w:hAnsi="Segoe UI" w:cs="Segoe UI"/>
                <w:bCs/>
                <w:iCs/>
                <w:sz w:val="22"/>
                <w:szCs w:val="22"/>
              </w:rPr>
              <w:t xml:space="preserv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2"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3"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4"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CF23A0">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6171D5FA" w14:textId="10134CB5" w:rsidR="00CF74CE" w:rsidRPr="00E47941" w:rsidRDefault="00CF74CE" w:rsidP="00E47941">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tc>
      </w:tr>
      <w:tr w:rsidR="00CF74CE" w14:paraId="79E43247" w14:textId="77777777" w:rsidTr="001E3C83">
        <w:tc>
          <w:tcPr>
            <w:tcW w:w="10683" w:type="dxa"/>
          </w:tcPr>
          <w:p w14:paraId="08FE213F"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184E1D8B"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2553DD">
            <w:pPr>
              <w:pStyle w:val="body"/>
              <w:numPr>
                <w:ilvl w:val="0"/>
                <w:numId w:val="10"/>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77777777" w:rsidR="00CF74CE" w:rsidRPr="00CF74CE" w:rsidRDefault="00CF74CE" w:rsidP="002553DD">
            <w:pPr>
              <w:pStyle w:val="body"/>
              <w:numPr>
                <w:ilvl w:val="0"/>
                <w:numId w:val="10"/>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3187F8A9" w14:textId="72CAF4A9" w:rsidR="002553DD" w:rsidRDefault="00CF74CE" w:rsidP="002553DD">
            <w:pPr>
              <w:pStyle w:val="body"/>
              <w:numPr>
                <w:ilvl w:val="0"/>
                <w:numId w:val="10"/>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02245AC6" w14:textId="77777777" w:rsidR="002553DD" w:rsidRPr="002553DD" w:rsidRDefault="002553DD" w:rsidP="002553DD">
            <w:pPr>
              <w:pStyle w:val="body"/>
              <w:numPr>
                <w:ilvl w:val="0"/>
                <w:numId w:val="10"/>
              </w:numPr>
              <w:spacing w:before="0" w:beforeAutospacing="0" w:after="0" w:afterAutospacing="0"/>
              <w:jc w:val="both"/>
              <w:rPr>
                <w:rFonts w:ascii="Segoe UI" w:hAnsi="Segoe UI" w:cs="Segoe UI"/>
                <w:bCs/>
                <w:iCs/>
                <w:sz w:val="22"/>
                <w:szCs w:val="22"/>
                <w:lang w:eastAsia="en-US"/>
              </w:rPr>
            </w:pPr>
          </w:p>
          <w:p w14:paraId="72BE9273" w14:textId="26001FCE"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77777777" w:rsidR="00CF74CE" w:rsidRPr="00CF74CE" w:rsidRDefault="00CF74CE" w:rsidP="00CF74CE">
            <w:pPr>
              <w:rPr>
                <w:rFonts w:ascii="Segoe UI" w:hAnsi="Segoe UI" w:cs="Segoe UI"/>
                <w:bCs/>
                <w:iCs/>
                <w:sz w:val="22"/>
                <w:szCs w:val="22"/>
              </w:rPr>
            </w:pPr>
          </w:p>
          <w:p w14:paraId="2527704D" w14:textId="0258B2FF" w:rsidR="00CF74CE" w:rsidRPr="00CF74CE" w:rsidRDefault="00CF74CE" w:rsidP="002553DD">
            <w:pPr>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p>
          <w:p w14:paraId="750BFAB5" w14:textId="77777777" w:rsidR="00CF74CE" w:rsidRPr="00CF74CE" w:rsidRDefault="00CF74CE" w:rsidP="00CF74CE">
            <w:pPr>
              <w:ind w:firstLine="567"/>
              <w:rPr>
                <w:rFonts w:ascii="Segoe UI" w:hAnsi="Segoe UI" w:cs="Segoe UI"/>
                <w:bCs/>
                <w:iCs/>
                <w:sz w:val="22"/>
                <w:szCs w:val="22"/>
              </w:rPr>
            </w:pPr>
          </w:p>
          <w:p w14:paraId="679DEF8E" w14:textId="77777777" w:rsidR="00CF74CE" w:rsidRPr="00E47941" w:rsidRDefault="00CF74CE" w:rsidP="00CF74CE">
            <w:pPr>
              <w:pStyle w:val="ListParagraph"/>
              <w:numPr>
                <w:ilvl w:val="0"/>
                <w:numId w:val="11"/>
              </w:numPr>
              <w:contextualSpacing/>
              <w:rPr>
                <w:rFonts w:ascii="Segoe UI" w:eastAsia="Times New Roman" w:hAnsi="Segoe UI" w:cs="Segoe UI"/>
                <w:bCs/>
                <w:iCs/>
              </w:rPr>
            </w:pPr>
            <w:r w:rsidRPr="00E47941">
              <w:rPr>
                <w:rFonts w:ascii="Segoe UI" w:eastAsia="Times New Roman" w:hAnsi="Segoe UI" w:cs="Segoe UI"/>
                <w:bCs/>
                <w:iCs/>
              </w:rPr>
              <w:t>A Google search of the candidate’s name linked to their current employer, previous employer, educational institutions attended, previous job titles and news articles</w:t>
            </w:r>
          </w:p>
          <w:p w14:paraId="0F6B4077" w14:textId="0F7A3255" w:rsidR="00CF74CE" w:rsidRPr="00E47941" w:rsidRDefault="00CF74CE" w:rsidP="00CE73B7">
            <w:pPr>
              <w:pStyle w:val="ListParagraph"/>
              <w:numPr>
                <w:ilvl w:val="0"/>
                <w:numId w:val="11"/>
              </w:numPr>
              <w:contextualSpacing/>
              <w:rPr>
                <w:rFonts w:ascii="Segoe UI" w:eastAsia="Times New Roman" w:hAnsi="Segoe UI" w:cs="Segoe UI"/>
                <w:bCs/>
                <w:iCs/>
              </w:rPr>
            </w:pPr>
            <w:r w:rsidRPr="00E47941">
              <w:rPr>
                <w:rFonts w:ascii="Segoe UI" w:eastAsia="Times New Roman" w:hAnsi="Segoe UI" w:cs="Segoe UI"/>
                <w:bCs/>
                <w:iCs/>
              </w:rPr>
              <w:t xml:space="preserve">A search of </w:t>
            </w:r>
            <w:r w:rsidR="001103D9" w:rsidRPr="00E47941">
              <w:rPr>
                <w:rFonts w:ascii="Segoe UI" w:eastAsia="Times New Roman" w:hAnsi="Segoe UI" w:cs="Segoe UI"/>
                <w:bCs/>
                <w:iCs/>
              </w:rPr>
              <w:t>LinkedIn</w:t>
            </w:r>
            <w:r w:rsidRPr="00E47941">
              <w:rPr>
                <w:rFonts w:ascii="Segoe UI" w:eastAsia="Times New Roman" w:hAnsi="Segoe UI" w:cs="Segoe UI"/>
                <w:bCs/>
                <w:iCs/>
              </w:rPr>
              <w:t>, Twitter, Facebook, Instagra</w:t>
            </w:r>
            <w:r w:rsidR="006C69A8" w:rsidRPr="00E47941">
              <w:rPr>
                <w:rFonts w:ascii="Segoe UI" w:eastAsia="Times New Roman" w:hAnsi="Segoe UI" w:cs="Segoe UI"/>
                <w:bCs/>
                <w:iCs/>
              </w:rPr>
              <w:t xml:space="preserve">m and a review of posts </w:t>
            </w:r>
            <w:r w:rsidRPr="00E47941">
              <w:rPr>
                <w:rFonts w:ascii="Segoe UI" w:eastAsia="Times New Roman" w:hAnsi="Segoe UI" w:cs="Segoe UI"/>
                <w:bCs/>
                <w:iCs/>
              </w:rPr>
              <w:t>made over past 5 years</w:t>
            </w:r>
          </w:p>
          <w:p w14:paraId="2094D6B8" w14:textId="77777777" w:rsidR="00CF74CE" w:rsidRDefault="00CF74CE" w:rsidP="00CE73B7">
            <w:pPr>
              <w:rPr>
                <w:rFonts w:ascii="Segoe UI" w:hAnsi="Segoe UI" w:cs="Segoe UI"/>
                <w:sz w:val="12"/>
              </w:rPr>
            </w:pPr>
          </w:p>
          <w:p w14:paraId="17DC4F8A" w14:textId="77777777" w:rsidR="00CF74CE" w:rsidRDefault="00CF74CE" w:rsidP="00CE73B7">
            <w:pPr>
              <w:rPr>
                <w:rFonts w:ascii="Segoe UI" w:hAnsi="Segoe UI" w:cs="Segoe UI"/>
                <w:sz w:val="12"/>
              </w:rPr>
            </w:pPr>
          </w:p>
        </w:tc>
      </w:tr>
    </w:tbl>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157C929C"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0BC0979"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w14:anchorId="7249B49A">
              <v:stroke joinstyle="miter"/>
              <v:path gradientshapeok="t" o:connecttype="rect"/>
            </v:shapetype>
            <v:shape id="Text Box 1"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v:textbox>
                <w:txbxContent>
                  <w:p w:rsidRPr="007C2C4B" w:rsidR="004F6165" w:rsidRDefault="004F6165" w14:paraId="79FED2F9" w14:textId="00BC0979">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8"/>
  </w:num>
  <w:num w:numId="3">
    <w:abstractNumId w:val="6"/>
  </w:num>
  <w:num w:numId="4">
    <w:abstractNumId w:val="4"/>
  </w:num>
  <w:num w:numId="5">
    <w:abstractNumId w:val="2"/>
  </w:num>
  <w:num w:numId="6">
    <w:abstractNumId w:val="5"/>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103D9"/>
    <w:rsid w:val="00125016"/>
    <w:rsid w:val="00147543"/>
    <w:rsid w:val="00150F59"/>
    <w:rsid w:val="0016743C"/>
    <w:rsid w:val="00187C6A"/>
    <w:rsid w:val="001B11DA"/>
    <w:rsid w:val="00210E1A"/>
    <w:rsid w:val="0022015E"/>
    <w:rsid w:val="00232A13"/>
    <w:rsid w:val="002421EB"/>
    <w:rsid w:val="00243771"/>
    <w:rsid w:val="0024535F"/>
    <w:rsid w:val="00250A95"/>
    <w:rsid w:val="002553DD"/>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759F"/>
    <w:rsid w:val="00C6548C"/>
    <w:rsid w:val="00C72DD7"/>
    <w:rsid w:val="00CA7C02"/>
    <w:rsid w:val="00CB7C4E"/>
    <w:rsid w:val="00CC7DB8"/>
    <w:rsid w:val="00CD79DC"/>
    <w:rsid w:val="00CE73B7"/>
    <w:rsid w:val="00CF524D"/>
    <w:rsid w:val="00CF74CE"/>
    <w:rsid w:val="00D069C9"/>
    <w:rsid w:val="00D46AB4"/>
    <w:rsid w:val="00D70077"/>
    <w:rsid w:val="00D80269"/>
    <w:rsid w:val="00D830CD"/>
    <w:rsid w:val="00DB44E5"/>
    <w:rsid w:val="00DD37C3"/>
    <w:rsid w:val="00E02196"/>
    <w:rsid w:val="00E10441"/>
    <w:rsid w:val="00E14BF6"/>
    <w:rsid w:val="00E25246"/>
    <w:rsid w:val="00E41C5B"/>
    <w:rsid w:val="00E47941"/>
    <w:rsid w:val="00E67528"/>
    <w:rsid w:val="00E86475"/>
    <w:rsid w:val="00EA7B1F"/>
    <w:rsid w:val="00EE2BD3"/>
    <w:rsid w:val="00F13F22"/>
    <w:rsid w:val="00F173C8"/>
    <w:rsid w:val="00F45B29"/>
    <w:rsid w:val="00F47380"/>
    <w:rsid w:val="00F61D05"/>
    <w:rsid w:val="00FB4175"/>
    <w:rsid w:val="00FD029D"/>
    <w:rsid w:val="201C91FD"/>
    <w:rsid w:val="40E9B723"/>
    <w:rsid w:val="5F41FC1F"/>
    <w:rsid w:val="62717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C915CDCA91E42AD721D8116E8323E" ma:contentTypeVersion="15" ma:contentTypeDescription="Create a new document." ma:contentTypeScope="" ma:versionID="2d2856b7073ad390f25bffd840f78564">
  <xsd:schema xmlns:xsd="http://www.w3.org/2001/XMLSchema" xmlns:xs="http://www.w3.org/2001/XMLSchema" xmlns:p="http://schemas.microsoft.com/office/2006/metadata/properties" xmlns:ns2="13b8c91a-cec7-4116-9517-f7b900a1e904" xmlns:ns3="da461b9b-031b-4118-a9ea-101d8de50f8d" targetNamespace="http://schemas.microsoft.com/office/2006/metadata/properties" ma:root="true" ma:fieldsID="c1d8347d2aefc2e9d2f98adf6ce5e520" ns2:_="" ns3:_="">
    <xsd:import namespace="13b8c91a-cec7-4116-9517-f7b900a1e904"/>
    <xsd:import namespace="da461b9b-031b-4118-a9ea-101d8de50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8c91a-cec7-4116-9517-f7b900a1e9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f1ba6bd-2dcd-4365-bb5e-b786938b5d4e}" ma:internalName="TaxCatchAll" ma:showField="CatchAllData" ma:web="13b8c91a-cec7-4116-9517-f7b900a1e9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61b9b-031b-4118-a9ea-101d8de50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4624b1-ac68-4899-bbef-edaf992546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461b9b-031b-4118-a9ea-101d8de50f8d">
      <Terms xmlns="http://schemas.microsoft.com/office/infopath/2007/PartnerControls"/>
    </lcf76f155ced4ddcb4097134ff3c332f>
    <TaxCatchAll xmlns="13b8c91a-cec7-4116-9517-f7b900a1e904" xsi:nil="true"/>
    <SharedWithUsers xmlns="13b8c91a-cec7-4116-9517-f7b900a1e904">
      <UserInfo>
        <DisplayName/>
        <AccountId xsi:nil="true"/>
        <AccountType/>
      </UserInfo>
    </SharedWithUsers>
    <MediaLengthInSeconds xmlns="da461b9b-031b-4118-a9ea-101d8de50f8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CE688-7D59-469A-B1C7-4BE33146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8c91a-cec7-4116-9517-f7b900a1e904"/>
    <ds:schemaRef ds:uri="da461b9b-031b-4118-a9ea-101d8de50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3.xml><?xml version="1.0" encoding="utf-8"?>
<ds:datastoreItem xmlns:ds="http://schemas.openxmlformats.org/officeDocument/2006/customXml" ds:itemID="{50A0A76F-344A-4598-9FEF-98C4F71C9A60}">
  <ds:schemaRefs>
    <ds:schemaRef ds:uri="http://purl.org/dc/terms/"/>
    <ds:schemaRef ds:uri="http://schemas.microsoft.com/office/2006/metadata/properties"/>
    <ds:schemaRef ds:uri="13b8c91a-cec7-4116-9517-f7b900a1e904"/>
    <ds:schemaRef ds:uri="http://purl.org/dc/elements/1.1/"/>
    <ds:schemaRef ds:uri="http://schemas.microsoft.com/office/2006/documentManagement/types"/>
    <ds:schemaRef ds:uri="http://purl.org/dc/dcmitype/"/>
    <ds:schemaRef ds:uri="da461b9b-031b-4118-a9ea-101d8de50f8d"/>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1331F8C-51EF-44D9-9193-7ACA9A47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2531</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Sarah Shepherd</cp:lastModifiedBy>
  <cp:revision>2</cp:revision>
  <cp:lastPrinted>2012-04-03T16:35:00Z</cp:lastPrinted>
  <dcterms:created xsi:type="dcterms:W3CDTF">2025-01-20T15:07:00Z</dcterms:created>
  <dcterms:modified xsi:type="dcterms:W3CDTF">2025-01-20T15:07:00Z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0x010100B74C915CDCA91E42AD721D8116E8323E</vt:lpwstr>
  </property>
  <property fmtid="{D5CDD505-2E9C-101B-9397-08002B2CF9AE}" pid="3" name="MediaServiceImageTags">
    <vt:lpwstr/>
  </property>
  <property fmtid="{D5CDD505-2E9C-101B-9397-08002B2CF9AE}" pid="4" name="Order">
    <vt:r8>22400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