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4EA5E2C6" w:rsidR="00963F5B" w:rsidRPr="008160F7" w:rsidRDefault="00E458DB" w:rsidP="00E458DB">
            <w:pPr>
              <w:jc w:val="center"/>
              <w:rPr>
                <w:rFonts w:ascii="Arial" w:hAnsi="Arial" w:cs="Arial"/>
                <w:sz w:val="24"/>
                <w:szCs w:val="24"/>
              </w:rPr>
            </w:pPr>
            <w:r>
              <w:rPr>
                <w:rFonts w:ascii="Arial" w:hAnsi="Arial" w:cs="Arial"/>
                <w:sz w:val="24"/>
                <w:szCs w:val="24"/>
              </w:rPr>
              <w:t>Pilgrims’ Cross CE (A) Primary School</w:t>
            </w:r>
            <w:bookmarkStart w:id="0" w:name="_GoBack"/>
            <w:bookmarkEnd w:id="0"/>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458D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1F8D04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458D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458DB">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458DB"/>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6BE5-85E3-4080-A9B1-6AB5B7B3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hborley</cp:lastModifiedBy>
  <cp:revision>2</cp:revision>
  <dcterms:created xsi:type="dcterms:W3CDTF">2021-10-05T12:15:00Z</dcterms:created>
  <dcterms:modified xsi:type="dcterms:W3CDTF">2021-10-05T12:15:00Z</dcterms:modified>
</cp:coreProperties>
</file>