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99B" w:rsidRPr="00E2599B" w:rsidRDefault="00E2599B" w:rsidP="00E2599B">
      <w:pPr>
        <w:rPr>
          <w:b/>
          <w:bCs/>
        </w:rPr>
      </w:pPr>
      <w:r>
        <w:rPr>
          <w:b/>
          <w:bCs/>
        </w:rPr>
        <w:t>J</w:t>
      </w:r>
      <w:r w:rsidRPr="00E2599B">
        <w:rPr>
          <w:b/>
          <w:bCs/>
        </w:rPr>
        <w:t xml:space="preserve">ob Title: EYFS </w:t>
      </w:r>
      <w:r w:rsidR="006167F8">
        <w:rPr>
          <w:b/>
          <w:bCs/>
        </w:rPr>
        <w:t xml:space="preserve">Teaching </w:t>
      </w:r>
      <w:r>
        <w:rPr>
          <w:b/>
          <w:bCs/>
        </w:rPr>
        <w:t xml:space="preserve">Assistant </w:t>
      </w:r>
      <w:r w:rsidRPr="00E2599B">
        <w:rPr>
          <w:b/>
          <w:bCs/>
        </w:rPr>
        <w:t>(NVQ Level 3)</w:t>
      </w:r>
    </w:p>
    <w:p w:rsidR="00E2599B" w:rsidRPr="00E2599B" w:rsidRDefault="00E2599B" w:rsidP="00E2599B">
      <w:pPr>
        <w:rPr>
          <w:b/>
          <w:bCs/>
        </w:rPr>
      </w:pPr>
      <w:r w:rsidRPr="00E2599B">
        <w:rPr>
          <w:b/>
          <w:bCs/>
        </w:rPr>
        <w:t xml:space="preserve">Responsible to: Class Teacher / EYFS Lead / </w:t>
      </w:r>
      <w:proofErr w:type="spellStart"/>
      <w:r w:rsidRPr="00E2599B">
        <w:rPr>
          <w:b/>
          <w:bCs/>
        </w:rPr>
        <w:t>Headteacher</w:t>
      </w:r>
      <w:proofErr w:type="spellEnd"/>
    </w:p>
    <w:p w:rsidR="00E2599B" w:rsidRPr="00E2599B" w:rsidRDefault="00E2599B" w:rsidP="00E2599B">
      <w:pPr>
        <w:rPr>
          <w:b/>
          <w:bCs/>
        </w:rPr>
      </w:pPr>
      <w:r w:rsidRPr="00E2599B">
        <w:rPr>
          <w:b/>
          <w:bCs/>
        </w:rPr>
        <w:t>Location:</w:t>
      </w:r>
      <w:r>
        <w:rPr>
          <w:b/>
          <w:bCs/>
        </w:rPr>
        <w:t xml:space="preserve"> </w:t>
      </w:r>
      <w:proofErr w:type="spellStart"/>
      <w:r>
        <w:rPr>
          <w:b/>
          <w:bCs/>
        </w:rPr>
        <w:t>Carswell</w:t>
      </w:r>
      <w:proofErr w:type="spellEnd"/>
      <w:r>
        <w:rPr>
          <w:b/>
          <w:bCs/>
        </w:rPr>
        <w:t xml:space="preserve"> Community Primary School</w:t>
      </w:r>
    </w:p>
    <w:p w:rsidR="00E2599B" w:rsidRPr="00E2599B" w:rsidRDefault="00E2599B" w:rsidP="00E2599B">
      <w:pPr>
        <w:rPr>
          <w:b/>
          <w:bCs/>
        </w:rPr>
      </w:pPr>
      <w:r w:rsidRPr="00E2599B">
        <w:rPr>
          <w:b/>
          <w:bCs/>
        </w:rPr>
        <w:t>Grade:</w:t>
      </w:r>
      <w:r>
        <w:rPr>
          <w:b/>
          <w:bCs/>
        </w:rPr>
        <w:t xml:space="preserve"> 2-6 Depending on Experience</w:t>
      </w:r>
      <w:r w:rsidRPr="00E2599B">
        <w:rPr>
          <w:b/>
          <w:bCs/>
        </w:rPr>
        <w:t xml:space="preserve"> </w:t>
      </w:r>
    </w:p>
    <w:p w:rsidR="00E2599B" w:rsidRPr="00FF0E66" w:rsidRDefault="00E2599B" w:rsidP="00E2599B">
      <w:pPr>
        <w:rPr>
          <w:b/>
          <w:bCs/>
        </w:rPr>
      </w:pPr>
      <w:r w:rsidRPr="00E2599B">
        <w:rPr>
          <w:b/>
          <w:bCs/>
        </w:rPr>
        <w:t>Hours:</w:t>
      </w:r>
      <w:r>
        <w:rPr>
          <w:b/>
          <w:bCs/>
        </w:rPr>
        <w:t xml:space="preserve"> Part-time 16 hours per week</w:t>
      </w:r>
      <w:r w:rsidR="00AD3CB0">
        <w:rPr>
          <w:b/>
          <w:bCs/>
        </w:rPr>
        <w:t>, term-time only</w:t>
      </w:r>
      <w:bookmarkStart w:id="0" w:name="_GoBack"/>
      <w:bookmarkEnd w:id="0"/>
    </w:p>
    <w:p w:rsidR="00E2599B" w:rsidRPr="00E2599B" w:rsidRDefault="00E2599B" w:rsidP="00E2599B">
      <w:pPr>
        <w:rPr>
          <w:b/>
          <w:bCs/>
        </w:rPr>
      </w:pPr>
      <w:r w:rsidRPr="00E2599B">
        <w:rPr>
          <w:b/>
          <w:bCs/>
        </w:rPr>
        <w:t>Job Purpose:</w:t>
      </w:r>
    </w:p>
    <w:p w:rsidR="00E2599B" w:rsidRPr="00E2599B" w:rsidRDefault="00E2599B" w:rsidP="00E2599B">
      <w:r w:rsidRPr="00E2599B">
        <w:t>To work under the direction of the class teacher</w:t>
      </w:r>
      <w:r w:rsidR="00FF0E66">
        <w:t>s</w:t>
      </w:r>
      <w:r w:rsidRPr="00E2599B">
        <w:t xml:space="preserve"> and EYFS Lead to provide high-quality care and early education for children in a teacher-led </w:t>
      </w:r>
      <w:proofErr w:type="gramStart"/>
      <w:r w:rsidRPr="00E2599B">
        <w:t>Nursery/Reception</w:t>
      </w:r>
      <w:proofErr w:type="gramEnd"/>
      <w:r w:rsidRPr="00E2599B">
        <w:t xml:space="preserve"> class. The post holder will support the planning, preparation, and delivery of learning experiences that promote the physical, emotional, social, and intellectual development of all children in line with the Early Years Foundation Stage (EYFS) framework.</w:t>
      </w:r>
    </w:p>
    <w:p w:rsidR="00E2599B" w:rsidRPr="00E2599B" w:rsidRDefault="00E2599B" w:rsidP="00E2599B">
      <w:pPr>
        <w:rPr>
          <w:b/>
          <w:bCs/>
        </w:rPr>
      </w:pPr>
      <w:r w:rsidRPr="00E2599B">
        <w:rPr>
          <w:b/>
          <w:bCs/>
        </w:rPr>
        <w:t>Key Responsibilities:</w:t>
      </w:r>
    </w:p>
    <w:p w:rsidR="00E2599B" w:rsidRPr="00E2599B" w:rsidRDefault="00E2599B" w:rsidP="00E2599B">
      <w:r w:rsidRPr="00E2599B">
        <w:rPr>
          <w:b/>
          <w:bCs/>
        </w:rPr>
        <w:t>Teaching and Learning Support</w:t>
      </w:r>
    </w:p>
    <w:p w:rsidR="00E2599B" w:rsidRPr="00E2599B" w:rsidRDefault="00E2599B" w:rsidP="00E2599B">
      <w:pPr>
        <w:numPr>
          <w:ilvl w:val="0"/>
          <w:numId w:val="13"/>
        </w:numPr>
      </w:pPr>
      <w:r w:rsidRPr="00E2599B">
        <w:t>Work collaboratively with the class teacher</w:t>
      </w:r>
      <w:r w:rsidR="00FF0E66">
        <w:t>s</w:t>
      </w:r>
      <w:r w:rsidRPr="00E2599B">
        <w:t xml:space="preserve"> to plan and implement a broad, balanced, and stimulating EYFS curriculum.</w:t>
      </w:r>
    </w:p>
    <w:p w:rsidR="00E2599B" w:rsidRPr="00E2599B" w:rsidRDefault="00E2599B" w:rsidP="00E2599B">
      <w:pPr>
        <w:numPr>
          <w:ilvl w:val="0"/>
          <w:numId w:val="13"/>
        </w:numPr>
      </w:pPr>
      <w:r w:rsidRPr="00E2599B">
        <w:t>Support the teacher</w:t>
      </w:r>
      <w:r w:rsidR="00FF0E66">
        <w:t>s</w:t>
      </w:r>
      <w:r w:rsidRPr="00E2599B">
        <w:t xml:space="preserve"> in preparing and setting up learning environments, resources, and activities.</w:t>
      </w:r>
    </w:p>
    <w:p w:rsidR="00E2599B" w:rsidRPr="00E2599B" w:rsidRDefault="00E2599B" w:rsidP="00E2599B">
      <w:pPr>
        <w:numPr>
          <w:ilvl w:val="0"/>
          <w:numId w:val="13"/>
        </w:numPr>
      </w:pPr>
      <w:r w:rsidRPr="00E2599B">
        <w:t>Lead small group or 1:1 learning sessions, following the teacher’s guidance and adapting activities to meet individual needs.</w:t>
      </w:r>
    </w:p>
    <w:p w:rsidR="00E2599B" w:rsidRPr="00E2599B" w:rsidRDefault="00E2599B" w:rsidP="00E2599B">
      <w:pPr>
        <w:numPr>
          <w:ilvl w:val="0"/>
          <w:numId w:val="13"/>
        </w:numPr>
      </w:pPr>
      <w:r w:rsidRPr="00E2599B">
        <w:t xml:space="preserve">Contribute to observations, assessments, and </w:t>
      </w:r>
      <w:proofErr w:type="gramStart"/>
      <w:r w:rsidRPr="00E2599B">
        <w:t>record-keeping</w:t>
      </w:r>
      <w:proofErr w:type="gramEnd"/>
      <w:r w:rsidRPr="00E2599B">
        <w:t xml:space="preserve"> to track children’s progress and inform planning.</w:t>
      </w:r>
    </w:p>
    <w:p w:rsidR="00E2599B" w:rsidRPr="00E2599B" w:rsidRDefault="00E2599B" w:rsidP="00E2599B">
      <w:pPr>
        <w:numPr>
          <w:ilvl w:val="0"/>
          <w:numId w:val="13"/>
        </w:numPr>
      </w:pPr>
      <w:r w:rsidRPr="00E2599B">
        <w:t>Promote the development of early literacy, numeracy, and communication skills through purposeful play and structured activities.</w:t>
      </w:r>
    </w:p>
    <w:p w:rsidR="00E2599B" w:rsidRPr="00E2599B" w:rsidRDefault="00E2599B" w:rsidP="00E2599B">
      <w:pPr>
        <w:numPr>
          <w:ilvl w:val="0"/>
          <w:numId w:val="13"/>
        </w:numPr>
      </w:pPr>
      <w:r w:rsidRPr="00E2599B">
        <w:t>Encourage children’s independence, curiosity, and confidence in learning.</w:t>
      </w:r>
    </w:p>
    <w:p w:rsidR="00E2599B" w:rsidRPr="00E2599B" w:rsidRDefault="00E2599B" w:rsidP="00E2599B">
      <w:r w:rsidRPr="00E2599B">
        <w:rPr>
          <w:b/>
          <w:bCs/>
        </w:rPr>
        <w:t>Care and Wellbeing</w:t>
      </w:r>
    </w:p>
    <w:p w:rsidR="00E2599B" w:rsidRPr="00E2599B" w:rsidRDefault="00E2599B" w:rsidP="00E2599B">
      <w:pPr>
        <w:numPr>
          <w:ilvl w:val="0"/>
          <w:numId w:val="14"/>
        </w:numPr>
      </w:pPr>
      <w:r w:rsidRPr="00E2599B">
        <w:t>Ensure the safety, welfare, and emotional wellbeing of all children at all times.</w:t>
      </w:r>
    </w:p>
    <w:p w:rsidR="00E2599B" w:rsidRPr="00E2599B" w:rsidRDefault="00E2599B" w:rsidP="00E2599B">
      <w:pPr>
        <w:numPr>
          <w:ilvl w:val="0"/>
          <w:numId w:val="14"/>
        </w:numPr>
      </w:pPr>
      <w:r w:rsidRPr="00E2599B">
        <w:t>Support personal care routines, including toileting, dressing, and mealtime assistance, following school policies.</w:t>
      </w:r>
    </w:p>
    <w:p w:rsidR="00E2599B" w:rsidRPr="00E2599B" w:rsidRDefault="00E2599B" w:rsidP="00E2599B">
      <w:pPr>
        <w:numPr>
          <w:ilvl w:val="0"/>
          <w:numId w:val="14"/>
        </w:numPr>
      </w:pPr>
      <w:r w:rsidRPr="00E2599B">
        <w:lastRenderedPageBreak/>
        <w:t>Establish warm, supportive, and professional relationships with children, parents, and carers.</w:t>
      </w:r>
    </w:p>
    <w:p w:rsidR="00E2599B" w:rsidRPr="00E2599B" w:rsidRDefault="00E2599B" w:rsidP="00E2599B">
      <w:pPr>
        <w:numPr>
          <w:ilvl w:val="0"/>
          <w:numId w:val="14"/>
        </w:numPr>
      </w:pPr>
      <w:r w:rsidRPr="00E2599B">
        <w:t>Promote positive behaviour, inclusion, and respect within the classroom.</w:t>
      </w:r>
    </w:p>
    <w:p w:rsidR="00E2599B" w:rsidRPr="00E2599B" w:rsidRDefault="00E2599B" w:rsidP="00E2599B">
      <w:r w:rsidRPr="00E2599B">
        <w:rPr>
          <w:b/>
          <w:bCs/>
        </w:rPr>
        <w:t>Professional Practice</w:t>
      </w:r>
    </w:p>
    <w:p w:rsidR="00E2599B" w:rsidRPr="00E2599B" w:rsidRDefault="00E2599B" w:rsidP="00E2599B">
      <w:pPr>
        <w:numPr>
          <w:ilvl w:val="0"/>
          <w:numId w:val="15"/>
        </w:numPr>
      </w:pPr>
      <w:r w:rsidRPr="00E2599B">
        <w:t>Work effectively as part of the EYFS team and contribute to staff meetings, planning sessions, and professional development.</w:t>
      </w:r>
    </w:p>
    <w:p w:rsidR="00E2599B" w:rsidRPr="00E2599B" w:rsidRDefault="00E2599B" w:rsidP="00E2599B">
      <w:pPr>
        <w:numPr>
          <w:ilvl w:val="0"/>
          <w:numId w:val="15"/>
        </w:numPr>
      </w:pPr>
      <w:r w:rsidRPr="00E2599B">
        <w:t>Maintain confidentiality and adhere to safeguarding and child protection policies at all times.</w:t>
      </w:r>
    </w:p>
    <w:p w:rsidR="00E2599B" w:rsidRPr="00E2599B" w:rsidRDefault="00E2599B" w:rsidP="00E2599B">
      <w:pPr>
        <w:numPr>
          <w:ilvl w:val="0"/>
          <w:numId w:val="15"/>
        </w:numPr>
      </w:pPr>
      <w:r w:rsidRPr="00E2599B">
        <w:t>Follow school policies, including those on health and safety, equality, and behaviour.</w:t>
      </w:r>
    </w:p>
    <w:p w:rsidR="00E2599B" w:rsidRPr="00E2599B" w:rsidRDefault="00E2599B" w:rsidP="00E2599B">
      <w:pPr>
        <w:numPr>
          <w:ilvl w:val="0"/>
          <w:numId w:val="15"/>
        </w:numPr>
      </w:pPr>
      <w:r w:rsidRPr="00E2599B">
        <w:t>Undertake any other duties reasonably requested by the class teacher or EYFS Lead to support the smooth running of the setting.</w:t>
      </w:r>
    </w:p>
    <w:p w:rsidR="00E2599B" w:rsidRPr="00E2599B" w:rsidRDefault="00E2599B" w:rsidP="00E2599B">
      <w:pPr>
        <w:rPr>
          <w:b/>
          <w:bCs/>
        </w:rPr>
      </w:pPr>
      <w:r w:rsidRPr="00E2599B">
        <w:rPr>
          <w:b/>
          <w:bCs/>
        </w:rPr>
        <w:t>Person Specification:</w:t>
      </w:r>
    </w:p>
    <w:p w:rsidR="00E2599B" w:rsidRPr="00E2599B" w:rsidRDefault="00E2599B" w:rsidP="00E2599B">
      <w:r w:rsidRPr="00E2599B">
        <w:rPr>
          <w:b/>
          <w:bCs/>
        </w:rPr>
        <w:t>Essential Qualifications and Experience</w:t>
      </w:r>
    </w:p>
    <w:p w:rsidR="00E2599B" w:rsidRPr="00E2599B" w:rsidRDefault="00E2599B" w:rsidP="00E2599B">
      <w:pPr>
        <w:numPr>
          <w:ilvl w:val="0"/>
          <w:numId w:val="16"/>
        </w:numPr>
      </w:pPr>
      <w:r w:rsidRPr="00E2599B">
        <w:t>NVQ Level 3 in Early Years Education and Childcare (or equivalent).</w:t>
      </w:r>
    </w:p>
    <w:p w:rsidR="00E2599B" w:rsidRPr="00E2599B" w:rsidRDefault="00E2599B" w:rsidP="00E2599B">
      <w:pPr>
        <w:numPr>
          <w:ilvl w:val="0"/>
          <w:numId w:val="16"/>
        </w:numPr>
      </w:pPr>
      <w:r w:rsidRPr="00E2599B">
        <w:t>Experience working with children aged 3–5 within an EYFS setting.</w:t>
      </w:r>
    </w:p>
    <w:p w:rsidR="00E2599B" w:rsidRPr="00E2599B" w:rsidRDefault="00E2599B" w:rsidP="00E2599B">
      <w:pPr>
        <w:numPr>
          <w:ilvl w:val="0"/>
          <w:numId w:val="16"/>
        </w:numPr>
      </w:pPr>
      <w:r w:rsidRPr="00E2599B">
        <w:t>Strong understanding of the EYFS Statutory Framework and child development.</w:t>
      </w:r>
    </w:p>
    <w:p w:rsidR="00E2599B" w:rsidRPr="00E2599B" w:rsidRDefault="00E2599B" w:rsidP="00E2599B">
      <w:r w:rsidRPr="00E2599B">
        <w:rPr>
          <w:b/>
          <w:bCs/>
        </w:rPr>
        <w:t>Knowledge, Skills and Attributes</w:t>
      </w:r>
    </w:p>
    <w:p w:rsidR="00E2599B" w:rsidRPr="00E2599B" w:rsidRDefault="00E2599B" w:rsidP="00E2599B">
      <w:pPr>
        <w:numPr>
          <w:ilvl w:val="0"/>
          <w:numId w:val="17"/>
        </w:numPr>
      </w:pPr>
      <w:r w:rsidRPr="00E2599B">
        <w:t>Ability to work collaboratively as part of a teacher-led team.</w:t>
      </w:r>
    </w:p>
    <w:p w:rsidR="00E2599B" w:rsidRPr="00E2599B" w:rsidRDefault="00E2599B" w:rsidP="00E2599B">
      <w:pPr>
        <w:numPr>
          <w:ilvl w:val="0"/>
          <w:numId w:val="17"/>
        </w:numPr>
      </w:pPr>
      <w:r w:rsidRPr="00E2599B">
        <w:t>Excellent communication and interpersonal skills.</w:t>
      </w:r>
    </w:p>
    <w:p w:rsidR="00E2599B" w:rsidRPr="00E2599B" w:rsidRDefault="00E2599B" w:rsidP="00E2599B">
      <w:pPr>
        <w:numPr>
          <w:ilvl w:val="0"/>
          <w:numId w:val="17"/>
        </w:numPr>
      </w:pPr>
      <w:r w:rsidRPr="00E2599B">
        <w:t>Commitment to inclusive practice and supporting all learners.</w:t>
      </w:r>
    </w:p>
    <w:p w:rsidR="00E2599B" w:rsidRPr="00E2599B" w:rsidRDefault="00E2599B" w:rsidP="00E2599B">
      <w:pPr>
        <w:numPr>
          <w:ilvl w:val="0"/>
          <w:numId w:val="17"/>
        </w:numPr>
      </w:pPr>
      <w:r w:rsidRPr="00E2599B">
        <w:t>Enthusiasm, creativity, and a nurturing approach.</w:t>
      </w:r>
    </w:p>
    <w:p w:rsidR="00E2599B" w:rsidRPr="00E2599B" w:rsidRDefault="00E2599B" w:rsidP="00E2599B">
      <w:pPr>
        <w:numPr>
          <w:ilvl w:val="0"/>
          <w:numId w:val="17"/>
        </w:numPr>
      </w:pPr>
      <w:r w:rsidRPr="00E2599B">
        <w:t>Reliable, flexible, and professional attitude to work.</w:t>
      </w:r>
    </w:p>
    <w:p w:rsidR="006F203F" w:rsidRDefault="006F203F"/>
    <w:sectPr w:rsidR="006F203F" w:rsidSect="00FF0E66">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6985"/>
    <w:multiLevelType w:val="multilevel"/>
    <w:tmpl w:val="5538D668"/>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15:restartNumberingAfterBreak="0">
    <w:nsid w:val="0ECB3E30"/>
    <w:multiLevelType w:val="multilevel"/>
    <w:tmpl w:val="F048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14899"/>
    <w:multiLevelType w:val="multilevel"/>
    <w:tmpl w:val="6CC07608"/>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26496E30"/>
    <w:multiLevelType w:val="multilevel"/>
    <w:tmpl w:val="DE48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46C26"/>
    <w:multiLevelType w:val="multilevel"/>
    <w:tmpl w:val="E9A4E98A"/>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33E80407"/>
    <w:multiLevelType w:val="hybridMultilevel"/>
    <w:tmpl w:val="99F49970"/>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0E609D"/>
    <w:multiLevelType w:val="multilevel"/>
    <w:tmpl w:val="54D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16388"/>
    <w:multiLevelType w:val="multilevel"/>
    <w:tmpl w:val="2CF4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903D9"/>
    <w:multiLevelType w:val="multilevel"/>
    <w:tmpl w:val="AC06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743E9"/>
    <w:multiLevelType w:val="multilevel"/>
    <w:tmpl w:val="60308892"/>
    <w:lvl w:ilvl="0">
      <w:start w:val="1"/>
      <w:numFmt w:val="decimal"/>
      <w:pStyle w:val="Numberedlist"/>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10" w15:restartNumberingAfterBreak="0">
    <w:nsid w:val="788C6A9F"/>
    <w:multiLevelType w:val="multilevel"/>
    <w:tmpl w:val="F31E6FB4"/>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num w:numId="1">
    <w:abstractNumId w:val="10"/>
  </w:num>
  <w:num w:numId="2">
    <w:abstractNumId w:val="9"/>
  </w:num>
  <w:num w:numId="3">
    <w:abstractNumId w:val="5"/>
  </w:num>
  <w:num w:numId="4">
    <w:abstractNumId w:val="0"/>
  </w:num>
  <w:num w:numId="5">
    <w:abstractNumId w:val="2"/>
  </w:num>
  <w:num w:numId="6">
    <w:abstractNumId w:val="4"/>
  </w:num>
  <w:num w:numId="7">
    <w:abstractNumId w:val="10"/>
  </w:num>
  <w:num w:numId="8">
    <w:abstractNumId w:val="9"/>
  </w:num>
  <w:num w:numId="9">
    <w:abstractNumId w:val="5"/>
  </w:num>
  <w:num w:numId="10">
    <w:abstractNumId w:val="0"/>
  </w:num>
  <w:num w:numId="11">
    <w:abstractNumId w:val="2"/>
  </w:num>
  <w:num w:numId="12">
    <w:abstractNumId w:val="4"/>
  </w:num>
  <w:num w:numId="13">
    <w:abstractNumId w:val="6"/>
  </w:num>
  <w:num w:numId="14">
    <w:abstractNumId w:val="1"/>
  </w:num>
  <w:num w:numId="15">
    <w:abstractNumId w:val="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9B"/>
    <w:rsid w:val="00155B17"/>
    <w:rsid w:val="006167F8"/>
    <w:rsid w:val="006F203F"/>
    <w:rsid w:val="00AD3CB0"/>
    <w:rsid w:val="00E2599B"/>
    <w:rsid w:val="00FF0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1C9D"/>
  <w15:chartTrackingRefBased/>
  <w15:docId w15:val="{8EFF212D-9850-48B0-875B-8FA1306B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3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17"/>
  </w:style>
  <w:style w:type="paragraph" w:styleId="Heading1">
    <w:name w:val="heading 1"/>
    <w:next w:val="Normal"/>
    <w:link w:val="Heading1Char"/>
    <w:uiPriority w:val="9"/>
    <w:qFormat/>
    <w:rsid w:val="00155B17"/>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155B17"/>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155B17"/>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155B1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55B17"/>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55B17"/>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55B17"/>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55B17"/>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55B17"/>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edlist">
    <w:name w:val="Lettered list"/>
    <w:basedOn w:val="Numberedlist"/>
    <w:uiPriority w:val="12"/>
    <w:qFormat/>
    <w:rsid w:val="00155B17"/>
    <w:pPr>
      <w:numPr>
        <w:numId w:val="7"/>
      </w:numPr>
    </w:pPr>
  </w:style>
  <w:style w:type="paragraph" w:customStyle="1" w:styleId="Numberedlist">
    <w:name w:val="Numbered list"/>
    <w:basedOn w:val="Normal"/>
    <w:uiPriority w:val="11"/>
    <w:qFormat/>
    <w:rsid w:val="00155B17"/>
    <w:pPr>
      <w:numPr>
        <w:numId w:val="8"/>
      </w:numPr>
      <w:spacing w:after="240"/>
    </w:pPr>
  </w:style>
  <w:style w:type="paragraph" w:customStyle="1" w:styleId="Box-out">
    <w:name w:val="Box-out"/>
    <w:basedOn w:val="Normal"/>
    <w:uiPriority w:val="18"/>
    <w:qFormat/>
    <w:rsid w:val="00155B17"/>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155B17"/>
    <w:rPr>
      <w:b/>
    </w:rPr>
  </w:style>
  <w:style w:type="character" w:customStyle="1" w:styleId="Italics">
    <w:name w:val="Italics"/>
    <w:basedOn w:val="DefaultParagraphFont"/>
    <w:uiPriority w:val="1"/>
    <w:qFormat/>
    <w:rsid w:val="00155B17"/>
    <w:rPr>
      <w:i/>
    </w:rPr>
  </w:style>
  <w:style w:type="paragraph" w:customStyle="1" w:styleId="Numberedparagraphs">
    <w:name w:val="Numbered paragraphs"/>
    <w:basedOn w:val="Normal"/>
    <w:uiPriority w:val="13"/>
    <w:qFormat/>
    <w:rsid w:val="00155B17"/>
    <w:pPr>
      <w:numPr>
        <w:numId w:val="9"/>
      </w:numPr>
    </w:pPr>
  </w:style>
  <w:style w:type="paragraph" w:customStyle="1" w:styleId="TableText">
    <w:name w:val="Table Text"/>
    <w:basedOn w:val="Normal"/>
    <w:uiPriority w:val="13"/>
    <w:qFormat/>
    <w:rsid w:val="00155B17"/>
    <w:pPr>
      <w:spacing w:before="80" w:after="80"/>
    </w:pPr>
    <w:rPr>
      <w:rFonts w:ascii="Arial" w:hAnsi="Arial" w:cs="Arial"/>
    </w:rPr>
  </w:style>
  <w:style w:type="paragraph" w:customStyle="1" w:styleId="TableBulletedList">
    <w:name w:val="Table Bulleted List"/>
    <w:basedOn w:val="TableText"/>
    <w:uiPriority w:val="14"/>
    <w:qFormat/>
    <w:rsid w:val="00155B17"/>
    <w:pPr>
      <w:numPr>
        <w:numId w:val="10"/>
      </w:numPr>
      <w:spacing w:line="240" w:lineRule="auto"/>
    </w:pPr>
  </w:style>
  <w:style w:type="paragraph" w:customStyle="1" w:styleId="TableNumberedList">
    <w:name w:val="Table Numbered List"/>
    <w:basedOn w:val="TableBulletedList"/>
    <w:uiPriority w:val="14"/>
    <w:qFormat/>
    <w:rsid w:val="00155B17"/>
    <w:pPr>
      <w:numPr>
        <w:numId w:val="11"/>
      </w:numPr>
    </w:pPr>
  </w:style>
  <w:style w:type="paragraph" w:customStyle="1" w:styleId="TableLetteredList">
    <w:name w:val="Table Lettered List"/>
    <w:basedOn w:val="TableNumberedList"/>
    <w:uiPriority w:val="14"/>
    <w:qFormat/>
    <w:rsid w:val="00155B17"/>
    <w:pPr>
      <w:numPr>
        <w:numId w:val="12"/>
      </w:numPr>
    </w:pPr>
  </w:style>
  <w:style w:type="character" w:customStyle="1" w:styleId="Heading1Char">
    <w:name w:val="Heading 1 Char"/>
    <w:basedOn w:val="DefaultParagraphFont"/>
    <w:link w:val="Heading1"/>
    <w:uiPriority w:val="9"/>
    <w:rsid w:val="00155B17"/>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155B17"/>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155B17"/>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155B17"/>
    <w:rPr>
      <w:rFonts w:asciiTheme="majorHAnsi" w:eastAsiaTheme="majorEastAsia" w:hAnsiTheme="majorHAnsi" w:cstheme="majorBidi"/>
      <w:b/>
      <w:bCs/>
      <w:iCs/>
      <w:color w:val="808080" w:themeColor="accent4"/>
      <w:lang w:bidi="en-US"/>
    </w:rPr>
  </w:style>
  <w:style w:type="character" w:customStyle="1" w:styleId="Heading5Char">
    <w:name w:val="Heading 5 Char"/>
    <w:basedOn w:val="DefaultParagraphFont"/>
    <w:link w:val="Heading5"/>
    <w:uiPriority w:val="9"/>
    <w:semiHidden/>
    <w:rsid w:val="00155B17"/>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155B17"/>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155B17"/>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155B17"/>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155B17"/>
    <w:rPr>
      <w:rFonts w:asciiTheme="majorHAnsi" w:eastAsiaTheme="majorEastAsia" w:hAnsiTheme="majorHAnsi" w:cstheme="majorBidi"/>
      <w:i/>
      <w:iCs/>
      <w:spacing w:val="5"/>
      <w:sz w:val="20"/>
      <w:szCs w:val="20"/>
      <w:lang w:bidi="en-US"/>
    </w:rPr>
  </w:style>
  <w:style w:type="paragraph" w:styleId="TOC1">
    <w:name w:val="toc 1"/>
    <w:basedOn w:val="Normal"/>
    <w:next w:val="Normal"/>
    <w:autoRedefine/>
    <w:uiPriority w:val="39"/>
    <w:semiHidden/>
    <w:qFormat/>
    <w:rsid w:val="00155B17"/>
    <w:pPr>
      <w:spacing w:after="200"/>
    </w:pPr>
    <w:rPr>
      <w:b/>
      <w:color w:val="5F5F5F" w:themeColor="accent5"/>
      <w:sz w:val="28"/>
    </w:rPr>
  </w:style>
  <w:style w:type="paragraph" w:styleId="TOC2">
    <w:name w:val="toc 2"/>
    <w:basedOn w:val="Normal"/>
    <w:next w:val="Normal"/>
    <w:autoRedefine/>
    <w:uiPriority w:val="39"/>
    <w:semiHidden/>
    <w:qFormat/>
    <w:rsid w:val="00155B17"/>
    <w:pPr>
      <w:tabs>
        <w:tab w:val="right" w:leader="dot" w:pos="9016"/>
      </w:tabs>
      <w:spacing w:after="100"/>
      <w:ind w:left="284"/>
    </w:pPr>
  </w:style>
  <w:style w:type="paragraph" w:styleId="TOC3">
    <w:name w:val="toc 3"/>
    <w:basedOn w:val="Normal"/>
    <w:next w:val="Normal"/>
    <w:autoRedefine/>
    <w:uiPriority w:val="39"/>
    <w:semiHidden/>
    <w:qFormat/>
    <w:rsid w:val="00155B17"/>
    <w:pPr>
      <w:spacing w:after="100"/>
      <w:ind w:left="567"/>
    </w:pPr>
  </w:style>
  <w:style w:type="paragraph" w:styleId="Title">
    <w:name w:val="Title"/>
    <w:basedOn w:val="Normal"/>
    <w:next w:val="Normal"/>
    <w:link w:val="TitleChar"/>
    <w:uiPriority w:val="8"/>
    <w:qFormat/>
    <w:rsid w:val="00155B17"/>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155B17"/>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155B17"/>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155B17"/>
    <w:rPr>
      <w:rFonts w:asciiTheme="majorHAnsi" w:eastAsiaTheme="majorEastAsia" w:hAnsiTheme="majorHAnsi" w:cstheme="majorBidi"/>
      <w:i/>
      <w:iCs/>
      <w:spacing w:val="13"/>
      <w:lang w:bidi="en-US"/>
    </w:rPr>
  </w:style>
  <w:style w:type="character" w:styleId="Emphasis">
    <w:name w:val="Emphasis"/>
    <w:uiPriority w:val="20"/>
    <w:qFormat/>
    <w:rsid w:val="00155B17"/>
    <w:rPr>
      <w:b/>
      <w:bCs/>
      <w:i/>
      <w:iCs/>
      <w:spacing w:val="10"/>
      <w:bdr w:val="none" w:sz="0" w:space="0" w:color="auto"/>
      <w:shd w:val="clear" w:color="auto" w:fill="auto"/>
    </w:rPr>
  </w:style>
  <w:style w:type="paragraph" w:styleId="NoSpacing">
    <w:name w:val="No Spacing"/>
    <w:basedOn w:val="Normal"/>
    <w:uiPriority w:val="1"/>
    <w:qFormat/>
    <w:rsid w:val="00155B17"/>
    <w:pPr>
      <w:spacing w:after="0" w:line="240" w:lineRule="auto"/>
    </w:pPr>
  </w:style>
  <w:style w:type="paragraph" w:styleId="Quote">
    <w:name w:val="Quote"/>
    <w:basedOn w:val="IntenseQuote"/>
    <w:next w:val="Normal"/>
    <w:link w:val="QuoteChar"/>
    <w:uiPriority w:val="29"/>
    <w:qFormat/>
    <w:rsid w:val="00155B17"/>
    <w:pPr>
      <w:jc w:val="left"/>
    </w:pPr>
    <w:rPr>
      <w:bCs w:val="0"/>
    </w:rPr>
  </w:style>
  <w:style w:type="character" w:customStyle="1" w:styleId="QuoteChar">
    <w:name w:val="Quote Char"/>
    <w:basedOn w:val="DefaultParagraphFont"/>
    <w:link w:val="Quote"/>
    <w:uiPriority w:val="29"/>
    <w:rsid w:val="00155B17"/>
    <w:rPr>
      <w:bCs/>
      <w:i/>
      <w:iCs/>
      <w:lang w:bidi="en-US"/>
    </w:rPr>
  </w:style>
  <w:style w:type="paragraph" w:styleId="IntenseQuote">
    <w:name w:val="Intense Quote"/>
    <w:basedOn w:val="Normal"/>
    <w:next w:val="Normal"/>
    <w:link w:val="IntenseQuoteChar"/>
    <w:uiPriority w:val="30"/>
    <w:qFormat/>
    <w:rsid w:val="00155B17"/>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rsid w:val="00155B17"/>
    <w:rPr>
      <w:b/>
      <w:bCs/>
      <w:i/>
      <w:iCs/>
      <w:lang w:bidi="en-US"/>
    </w:rPr>
  </w:style>
  <w:style w:type="character" w:styleId="SubtleEmphasis">
    <w:name w:val="Subtle Emphasis"/>
    <w:uiPriority w:val="19"/>
    <w:qFormat/>
    <w:rsid w:val="00155B17"/>
    <w:rPr>
      <w:i/>
      <w:iCs/>
    </w:rPr>
  </w:style>
  <w:style w:type="character" w:styleId="IntenseEmphasis">
    <w:name w:val="Intense Emphasis"/>
    <w:uiPriority w:val="21"/>
    <w:qFormat/>
    <w:rsid w:val="00155B17"/>
    <w:rPr>
      <w:b/>
      <w:bCs/>
    </w:rPr>
  </w:style>
  <w:style w:type="character" w:styleId="SubtleReference">
    <w:name w:val="Subtle Reference"/>
    <w:uiPriority w:val="31"/>
    <w:qFormat/>
    <w:rsid w:val="00155B17"/>
    <w:rPr>
      <w:smallCaps/>
    </w:rPr>
  </w:style>
  <w:style w:type="character" w:styleId="IntenseReference">
    <w:name w:val="Intense Reference"/>
    <w:uiPriority w:val="32"/>
    <w:qFormat/>
    <w:rsid w:val="00155B17"/>
    <w:rPr>
      <w:smallCaps/>
      <w:spacing w:val="5"/>
      <w:u w:val="single"/>
    </w:rPr>
  </w:style>
  <w:style w:type="character" w:styleId="BookTitle">
    <w:name w:val="Book Title"/>
    <w:uiPriority w:val="33"/>
    <w:qFormat/>
    <w:rsid w:val="00155B17"/>
    <w:rPr>
      <w:i/>
      <w:iCs/>
      <w:smallCaps/>
      <w:spacing w:val="5"/>
    </w:rPr>
  </w:style>
  <w:style w:type="paragraph" w:styleId="TOCHeading">
    <w:name w:val="TOC Heading"/>
    <w:basedOn w:val="Heading1"/>
    <w:next w:val="Normal"/>
    <w:uiPriority w:val="39"/>
    <w:semiHidden/>
    <w:qFormat/>
    <w:rsid w:val="00155B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60266">
      <w:bodyDiv w:val="1"/>
      <w:marLeft w:val="0"/>
      <w:marRight w:val="0"/>
      <w:marTop w:val="0"/>
      <w:marBottom w:val="0"/>
      <w:divBdr>
        <w:top w:val="none" w:sz="0" w:space="0" w:color="auto"/>
        <w:left w:val="none" w:sz="0" w:space="0" w:color="auto"/>
        <w:bottom w:val="none" w:sz="0" w:space="0" w:color="auto"/>
        <w:right w:val="none" w:sz="0" w:space="0" w:color="auto"/>
      </w:divBdr>
    </w:div>
    <w:div w:id="19684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2025-10-21T12:31:00Z</dcterms:created>
  <dcterms:modified xsi:type="dcterms:W3CDTF">2025-10-21T12:44:00Z</dcterms:modified>
</cp:coreProperties>
</file>