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9E3" w:rsidRPr="00837CD4" w:rsidRDefault="00837CD4">
      <w:pPr>
        <w:tabs>
          <w:tab w:val="left" w:pos="225"/>
        </w:tabs>
        <w:spacing w:line="259" w:lineRule="auto"/>
        <w:rPr>
          <w:rFonts w:asciiTheme="minorHAnsi" w:eastAsia="Avenir" w:hAnsiTheme="minorHAnsi" w:cstheme="minorHAnsi"/>
          <w:b/>
          <w:color w:val="434343"/>
          <w:sz w:val="30"/>
          <w:szCs w:val="30"/>
        </w:rPr>
      </w:pPr>
      <w:r w:rsidRPr="00837CD4">
        <w:rPr>
          <w:rFonts w:asciiTheme="minorHAnsi" w:eastAsia="Avenir" w:hAnsiTheme="minorHAnsi" w:cstheme="minorHAnsi"/>
          <w:b/>
          <w:color w:val="434343"/>
          <w:sz w:val="30"/>
          <w:szCs w:val="30"/>
        </w:rPr>
        <w:t>JOB DESCRIPTION</w:t>
      </w:r>
    </w:p>
    <w:tbl>
      <w:tblPr>
        <w:tblStyle w:val="a8"/>
        <w:tblW w:w="978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0"/>
        <w:gridCol w:w="7290"/>
      </w:tblGrid>
      <w:tr w:rsidR="002F49E3" w:rsidRPr="00837CD4">
        <w:tc>
          <w:tcPr>
            <w:tcW w:w="2490" w:type="dxa"/>
            <w:shd w:val="clear" w:color="auto" w:fill="CFE2F3"/>
          </w:tcPr>
          <w:p w:rsidR="002F49E3" w:rsidRPr="003910BE" w:rsidRDefault="00837CD4">
            <w:pPr>
              <w:widowControl w:val="0"/>
              <w:rPr>
                <w:rFonts w:asciiTheme="majorHAnsi" w:eastAsia="Avenir" w:hAnsiTheme="majorHAnsi" w:cstheme="majorHAnsi"/>
                <w:b/>
                <w:color w:val="434343"/>
              </w:rPr>
            </w:pPr>
            <w:r w:rsidRPr="003910BE">
              <w:rPr>
                <w:rFonts w:asciiTheme="majorHAnsi" w:eastAsia="Avenir" w:hAnsiTheme="majorHAnsi" w:cstheme="majorHAnsi"/>
                <w:b/>
                <w:color w:val="434343"/>
              </w:rPr>
              <w:t>Job Title:</w:t>
            </w:r>
          </w:p>
          <w:p w:rsidR="002F49E3" w:rsidRPr="003910BE" w:rsidRDefault="002F49E3">
            <w:pPr>
              <w:widowControl w:val="0"/>
              <w:rPr>
                <w:rFonts w:asciiTheme="majorHAnsi" w:eastAsia="Avenir" w:hAnsiTheme="majorHAnsi" w:cstheme="majorHAnsi"/>
                <w:b/>
                <w:color w:val="434343"/>
              </w:rPr>
            </w:pPr>
          </w:p>
        </w:tc>
        <w:tc>
          <w:tcPr>
            <w:tcW w:w="7290" w:type="dxa"/>
          </w:tcPr>
          <w:p w:rsidR="002F49E3" w:rsidRPr="003910BE" w:rsidRDefault="00F14F3B">
            <w:pPr>
              <w:widowControl w:val="0"/>
              <w:rPr>
                <w:rFonts w:asciiTheme="majorHAnsi" w:eastAsia="Avenir" w:hAnsiTheme="majorHAnsi" w:cstheme="majorHAnsi"/>
                <w:b/>
                <w:color w:val="434343"/>
              </w:rPr>
            </w:pPr>
            <w:r>
              <w:rPr>
                <w:rFonts w:asciiTheme="majorHAnsi" w:eastAsia="Avenir" w:hAnsiTheme="majorHAnsi" w:cstheme="majorHAnsi"/>
                <w:b/>
                <w:color w:val="434343"/>
              </w:rPr>
              <w:t>Site Assistant</w:t>
            </w:r>
          </w:p>
        </w:tc>
      </w:tr>
      <w:tr w:rsidR="002F49E3" w:rsidRPr="00837CD4">
        <w:tc>
          <w:tcPr>
            <w:tcW w:w="2490" w:type="dxa"/>
            <w:shd w:val="clear" w:color="auto" w:fill="CFE2F3"/>
          </w:tcPr>
          <w:p w:rsidR="002F49E3" w:rsidRPr="003910BE" w:rsidRDefault="00837CD4">
            <w:pPr>
              <w:widowControl w:val="0"/>
              <w:rPr>
                <w:rFonts w:asciiTheme="majorHAnsi" w:eastAsia="Avenir" w:hAnsiTheme="majorHAnsi" w:cstheme="majorHAnsi"/>
                <w:b/>
                <w:color w:val="434343"/>
              </w:rPr>
            </w:pPr>
            <w:r w:rsidRPr="003910BE">
              <w:rPr>
                <w:rFonts w:asciiTheme="majorHAnsi" w:eastAsia="Avenir" w:hAnsiTheme="majorHAnsi" w:cstheme="majorHAnsi"/>
                <w:b/>
                <w:color w:val="434343"/>
              </w:rPr>
              <w:t>School:</w:t>
            </w:r>
          </w:p>
          <w:p w:rsidR="002F49E3" w:rsidRPr="003910BE" w:rsidRDefault="002F49E3">
            <w:pPr>
              <w:widowControl w:val="0"/>
              <w:rPr>
                <w:rFonts w:asciiTheme="majorHAnsi" w:eastAsia="Avenir" w:hAnsiTheme="majorHAnsi" w:cstheme="majorHAnsi"/>
                <w:b/>
                <w:color w:val="434343"/>
              </w:rPr>
            </w:pPr>
          </w:p>
        </w:tc>
        <w:tc>
          <w:tcPr>
            <w:tcW w:w="7290" w:type="dxa"/>
          </w:tcPr>
          <w:p w:rsidR="002F49E3" w:rsidRPr="003910BE" w:rsidRDefault="00837CD4">
            <w:pPr>
              <w:widowControl w:val="0"/>
              <w:rPr>
                <w:rFonts w:asciiTheme="majorHAnsi" w:eastAsia="Avenir" w:hAnsiTheme="majorHAnsi" w:cstheme="majorHAnsi"/>
                <w:b/>
                <w:color w:val="434343"/>
              </w:rPr>
            </w:pPr>
            <w:proofErr w:type="spellStart"/>
            <w:r w:rsidRPr="003910BE">
              <w:rPr>
                <w:rFonts w:asciiTheme="majorHAnsi" w:eastAsia="Avenir" w:hAnsiTheme="majorHAnsi" w:cstheme="majorHAnsi"/>
                <w:b/>
                <w:color w:val="434343"/>
              </w:rPr>
              <w:t>Bri</w:t>
            </w:r>
            <w:r w:rsidR="00ED40F7" w:rsidRPr="003910BE">
              <w:rPr>
                <w:rFonts w:asciiTheme="majorHAnsi" w:eastAsia="Avenir" w:hAnsiTheme="majorHAnsi" w:cstheme="majorHAnsi"/>
                <w:b/>
                <w:color w:val="434343"/>
              </w:rPr>
              <w:t>d</w:t>
            </w:r>
            <w:r w:rsidRPr="003910BE">
              <w:rPr>
                <w:rFonts w:asciiTheme="majorHAnsi" w:eastAsia="Avenir" w:hAnsiTheme="majorHAnsi" w:cstheme="majorHAnsi"/>
                <w:b/>
                <w:color w:val="434343"/>
              </w:rPr>
              <w:t>gemary</w:t>
            </w:r>
            <w:proofErr w:type="spellEnd"/>
          </w:p>
        </w:tc>
      </w:tr>
      <w:tr w:rsidR="002F49E3" w:rsidRPr="00837CD4">
        <w:tc>
          <w:tcPr>
            <w:tcW w:w="2490" w:type="dxa"/>
            <w:shd w:val="clear" w:color="auto" w:fill="CFE2F3"/>
          </w:tcPr>
          <w:p w:rsidR="002F49E3" w:rsidRPr="003910BE" w:rsidRDefault="00837CD4">
            <w:pPr>
              <w:widowControl w:val="0"/>
              <w:rPr>
                <w:rFonts w:asciiTheme="majorHAnsi" w:eastAsia="Avenir" w:hAnsiTheme="majorHAnsi" w:cstheme="majorHAnsi"/>
                <w:b/>
                <w:color w:val="434343"/>
              </w:rPr>
            </w:pPr>
            <w:r w:rsidRPr="003910BE">
              <w:rPr>
                <w:rFonts w:asciiTheme="majorHAnsi" w:eastAsia="Avenir" w:hAnsiTheme="majorHAnsi" w:cstheme="majorHAnsi"/>
                <w:b/>
                <w:color w:val="434343"/>
              </w:rPr>
              <w:t>Location:</w:t>
            </w:r>
          </w:p>
          <w:p w:rsidR="002F49E3" w:rsidRPr="003910BE" w:rsidRDefault="002F49E3">
            <w:pPr>
              <w:widowControl w:val="0"/>
              <w:rPr>
                <w:rFonts w:asciiTheme="majorHAnsi" w:eastAsia="Avenir" w:hAnsiTheme="majorHAnsi" w:cstheme="majorHAnsi"/>
                <w:b/>
                <w:color w:val="434343"/>
              </w:rPr>
            </w:pPr>
          </w:p>
        </w:tc>
        <w:tc>
          <w:tcPr>
            <w:tcW w:w="7290" w:type="dxa"/>
          </w:tcPr>
          <w:p w:rsidR="002F49E3" w:rsidRPr="003910BE" w:rsidRDefault="00837CD4">
            <w:pPr>
              <w:widowControl w:val="0"/>
              <w:rPr>
                <w:rFonts w:asciiTheme="majorHAnsi" w:eastAsia="Avenir" w:hAnsiTheme="majorHAnsi" w:cstheme="majorHAnsi"/>
                <w:b/>
                <w:color w:val="434343"/>
              </w:rPr>
            </w:pPr>
            <w:proofErr w:type="spellStart"/>
            <w:r w:rsidRPr="003910BE">
              <w:rPr>
                <w:rFonts w:asciiTheme="majorHAnsi" w:eastAsia="Avenir" w:hAnsiTheme="majorHAnsi" w:cstheme="majorHAnsi"/>
                <w:b/>
                <w:color w:val="434343"/>
              </w:rPr>
              <w:t>Bridgemary</w:t>
            </w:r>
            <w:proofErr w:type="spellEnd"/>
            <w:r w:rsidRPr="003910BE">
              <w:rPr>
                <w:rFonts w:asciiTheme="majorHAnsi" w:eastAsia="Avenir" w:hAnsiTheme="majorHAnsi" w:cstheme="majorHAnsi"/>
                <w:b/>
                <w:color w:val="434343"/>
              </w:rPr>
              <w:t xml:space="preserve"> School</w:t>
            </w:r>
          </w:p>
        </w:tc>
      </w:tr>
      <w:tr w:rsidR="002F49E3" w:rsidRPr="00837CD4">
        <w:tc>
          <w:tcPr>
            <w:tcW w:w="2490" w:type="dxa"/>
            <w:shd w:val="clear" w:color="auto" w:fill="CFE2F3"/>
          </w:tcPr>
          <w:p w:rsidR="002F49E3" w:rsidRPr="003910BE" w:rsidRDefault="00837CD4">
            <w:pPr>
              <w:widowControl w:val="0"/>
              <w:rPr>
                <w:rFonts w:asciiTheme="majorHAnsi" w:eastAsia="Avenir" w:hAnsiTheme="majorHAnsi" w:cstheme="majorHAnsi"/>
                <w:b/>
                <w:color w:val="434343"/>
              </w:rPr>
            </w:pPr>
            <w:r w:rsidRPr="003910BE">
              <w:rPr>
                <w:rFonts w:asciiTheme="majorHAnsi" w:eastAsia="Avenir" w:hAnsiTheme="majorHAnsi" w:cstheme="majorHAnsi"/>
                <w:b/>
                <w:color w:val="434343"/>
              </w:rPr>
              <w:t>Reporting To:</w:t>
            </w:r>
          </w:p>
          <w:p w:rsidR="002F49E3" w:rsidRPr="003910BE" w:rsidRDefault="002F49E3">
            <w:pPr>
              <w:widowControl w:val="0"/>
              <w:rPr>
                <w:rFonts w:asciiTheme="majorHAnsi" w:eastAsia="Avenir" w:hAnsiTheme="majorHAnsi" w:cstheme="majorHAnsi"/>
                <w:b/>
                <w:color w:val="434343"/>
              </w:rPr>
            </w:pPr>
          </w:p>
        </w:tc>
        <w:tc>
          <w:tcPr>
            <w:tcW w:w="7290" w:type="dxa"/>
          </w:tcPr>
          <w:p w:rsidR="002F49E3" w:rsidRPr="003910BE" w:rsidRDefault="00F14F3B">
            <w:pPr>
              <w:widowControl w:val="0"/>
              <w:rPr>
                <w:rFonts w:asciiTheme="majorHAnsi" w:eastAsia="Avenir" w:hAnsiTheme="majorHAnsi" w:cstheme="majorHAnsi"/>
                <w:b/>
                <w:color w:val="434343"/>
              </w:rPr>
            </w:pPr>
            <w:r>
              <w:rPr>
                <w:rFonts w:asciiTheme="majorHAnsi" w:eastAsia="Avenir" w:hAnsiTheme="majorHAnsi" w:cstheme="majorHAnsi"/>
                <w:b/>
                <w:color w:val="434343"/>
              </w:rPr>
              <w:t>Site Team Manager</w:t>
            </w:r>
          </w:p>
        </w:tc>
      </w:tr>
      <w:tr w:rsidR="002F49E3" w:rsidRPr="00837CD4">
        <w:tc>
          <w:tcPr>
            <w:tcW w:w="2490" w:type="dxa"/>
            <w:shd w:val="clear" w:color="auto" w:fill="CFE2F3"/>
          </w:tcPr>
          <w:p w:rsidR="002F49E3" w:rsidRPr="003910BE" w:rsidRDefault="00837CD4">
            <w:pPr>
              <w:widowControl w:val="0"/>
              <w:rPr>
                <w:rFonts w:asciiTheme="majorHAnsi" w:eastAsia="Avenir" w:hAnsiTheme="majorHAnsi" w:cstheme="majorHAnsi"/>
                <w:b/>
                <w:color w:val="434343"/>
              </w:rPr>
            </w:pPr>
            <w:r w:rsidRPr="003910BE">
              <w:rPr>
                <w:rFonts w:asciiTheme="majorHAnsi" w:eastAsia="Avenir" w:hAnsiTheme="majorHAnsi" w:cstheme="majorHAnsi"/>
                <w:b/>
                <w:color w:val="434343"/>
              </w:rPr>
              <w:t>Key Internal Relationships:</w:t>
            </w:r>
          </w:p>
        </w:tc>
        <w:tc>
          <w:tcPr>
            <w:tcW w:w="7290" w:type="dxa"/>
          </w:tcPr>
          <w:p w:rsidR="002F49E3" w:rsidRDefault="00837CD4">
            <w:pPr>
              <w:widowControl w:val="0"/>
              <w:rPr>
                <w:rFonts w:asciiTheme="majorHAnsi" w:eastAsia="Avenir" w:hAnsiTheme="majorHAnsi" w:cstheme="majorHAnsi"/>
                <w:b/>
                <w:color w:val="434343"/>
              </w:rPr>
            </w:pPr>
            <w:proofErr w:type="spellStart"/>
            <w:r w:rsidRPr="003910BE">
              <w:rPr>
                <w:rFonts w:asciiTheme="majorHAnsi" w:eastAsia="Avenir" w:hAnsiTheme="majorHAnsi" w:cstheme="majorHAnsi"/>
                <w:b/>
                <w:color w:val="434343"/>
              </w:rPr>
              <w:t>Headteacher</w:t>
            </w:r>
            <w:proofErr w:type="spellEnd"/>
            <w:r w:rsidRPr="003910BE">
              <w:rPr>
                <w:rFonts w:asciiTheme="majorHAnsi" w:eastAsia="Avenir" w:hAnsiTheme="majorHAnsi" w:cstheme="majorHAnsi"/>
                <w:b/>
                <w:color w:val="434343"/>
              </w:rPr>
              <w:t>, SLT, Teaching and Support Staff, Trust HQ, other TKAT schools</w:t>
            </w:r>
          </w:p>
          <w:p w:rsidR="00F14F3B" w:rsidRPr="003910BE" w:rsidRDefault="00F14F3B">
            <w:pPr>
              <w:widowControl w:val="0"/>
              <w:rPr>
                <w:rFonts w:asciiTheme="majorHAnsi" w:eastAsia="Avenir" w:hAnsiTheme="majorHAnsi" w:cstheme="majorHAnsi"/>
                <w:b/>
                <w:color w:val="434343"/>
              </w:rPr>
            </w:pPr>
            <w:r>
              <w:rPr>
                <w:rFonts w:asciiTheme="majorHAnsi" w:eastAsia="Avenir" w:hAnsiTheme="majorHAnsi" w:cstheme="majorHAnsi"/>
                <w:b/>
                <w:color w:val="434343"/>
              </w:rPr>
              <w:t>Students Parents</w:t>
            </w:r>
          </w:p>
        </w:tc>
      </w:tr>
      <w:tr w:rsidR="002F49E3" w:rsidRPr="00837CD4">
        <w:trPr>
          <w:trHeight w:val="220"/>
        </w:trPr>
        <w:tc>
          <w:tcPr>
            <w:tcW w:w="9780" w:type="dxa"/>
            <w:gridSpan w:val="2"/>
          </w:tcPr>
          <w:p w:rsidR="002F49E3" w:rsidRPr="003910BE" w:rsidRDefault="00837CD4">
            <w:pPr>
              <w:spacing w:before="100" w:after="100"/>
              <w:rPr>
                <w:rFonts w:asciiTheme="majorHAnsi" w:eastAsia="Avenir" w:hAnsiTheme="majorHAnsi" w:cstheme="majorHAnsi"/>
                <w:b/>
                <w:color w:val="434343"/>
                <w:u w:val="single"/>
              </w:rPr>
            </w:pPr>
            <w:r w:rsidRPr="003910BE">
              <w:rPr>
                <w:rFonts w:asciiTheme="majorHAnsi" w:eastAsia="Avenir" w:hAnsiTheme="majorHAnsi" w:cstheme="majorHAnsi"/>
                <w:b/>
                <w:color w:val="434343"/>
                <w:u w:val="single"/>
              </w:rPr>
              <w:t>Our Commitment</w:t>
            </w:r>
          </w:p>
          <w:p w:rsidR="002F49E3" w:rsidRPr="003910BE" w:rsidRDefault="00837CD4">
            <w:pPr>
              <w:rPr>
                <w:rFonts w:asciiTheme="majorHAnsi" w:eastAsia="Avenir" w:hAnsiTheme="majorHAnsi" w:cstheme="majorHAnsi"/>
                <w:color w:val="434343"/>
              </w:rPr>
            </w:pPr>
            <w:r w:rsidRPr="003910BE">
              <w:rPr>
                <w:rFonts w:asciiTheme="majorHAnsi" w:eastAsia="Avenir" w:hAnsiTheme="majorHAnsi" w:cstheme="majorHAnsi"/>
                <w:color w:val="434343"/>
              </w:rPr>
              <w:t>Be Who You Are at TKAT - This Job Description represents the role as we see it in its entirety.</w:t>
            </w:r>
          </w:p>
          <w:p w:rsidR="002F49E3" w:rsidRPr="003910BE" w:rsidRDefault="00837CD4">
            <w:pPr>
              <w:rPr>
                <w:rFonts w:asciiTheme="majorHAnsi" w:eastAsia="Avenir" w:hAnsiTheme="majorHAnsi" w:cstheme="majorHAnsi"/>
                <w:color w:val="434343"/>
                <w:highlight w:val="white"/>
              </w:rPr>
            </w:pPr>
            <w:r w:rsidRPr="003910BE">
              <w:rPr>
                <w:rFonts w:asciiTheme="majorHAnsi" w:eastAsia="Avenir" w:hAnsiTheme="majorHAnsi" w:cstheme="majorHAnsi"/>
                <w:color w:val="434343"/>
              </w:rPr>
              <w:t>We do not expect candidates to have in-depth experience of every element on application, but we do expect to provide you with the support and flexibility you need to get there and to enable you to do it your way. We want to demonstrate to our children and young people what a good, inclusive employer looks like in order to inspire them to be whoever they want to be.</w:t>
            </w:r>
          </w:p>
          <w:p w:rsidR="002F49E3" w:rsidRPr="003910BE" w:rsidRDefault="002F49E3">
            <w:pPr>
              <w:shd w:val="clear" w:color="auto" w:fill="FFFFFF"/>
              <w:spacing w:after="30"/>
              <w:rPr>
                <w:rFonts w:asciiTheme="majorHAnsi" w:eastAsia="Avenir" w:hAnsiTheme="majorHAnsi" w:cstheme="majorHAnsi"/>
                <w:color w:val="434343"/>
                <w:highlight w:val="white"/>
              </w:rPr>
            </w:pPr>
          </w:p>
          <w:p w:rsidR="002F49E3" w:rsidRPr="003910BE" w:rsidRDefault="00837CD4">
            <w:pPr>
              <w:shd w:val="clear" w:color="auto" w:fill="FFFFFF"/>
              <w:spacing w:after="30"/>
              <w:rPr>
                <w:rFonts w:asciiTheme="majorHAnsi" w:eastAsia="Avenir" w:hAnsiTheme="majorHAnsi" w:cstheme="majorHAnsi"/>
                <w:color w:val="434343"/>
              </w:rPr>
            </w:pPr>
            <w:r w:rsidRPr="003910BE">
              <w:rPr>
                <w:rFonts w:asciiTheme="majorHAnsi" w:eastAsia="Avenir" w:hAnsiTheme="majorHAnsi" w:cstheme="majorHAnsi"/>
                <w:color w:val="434343"/>
                <w:highlight w:val="white"/>
              </w:rPr>
              <w:t>Safeguarding - TKAT is committed to safeguarding and promoting the welfare of children and expects all staff and volunteers to share this commitment. Offers of employment will be subject to the full Safer Recruitment process, including an enhanced disclosure and barring service check.</w:t>
            </w:r>
            <w:r w:rsidRPr="003910BE">
              <w:rPr>
                <w:rFonts w:asciiTheme="majorHAnsi" w:eastAsia="Avenir" w:hAnsiTheme="majorHAnsi" w:cstheme="majorHAnsi"/>
                <w:color w:val="434343"/>
              </w:rPr>
              <w:br/>
            </w:r>
            <w:r w:rsidRPr="003910BE">
              <w:rPr>
                <w:rFonts w:asciiTheme="majorHAnsi" w:eastAsia="Avenir" w:hAnsiTheme="majorHAnsi" w:cstheme="majorHAnsi"/>
                <w:color w:val="434343"/>
              </w:rPr>
              <w:br/>
            </w:r>
            <w:r w:rsidRPr="003910BE">
              <w:rPr>
                <w:rFonts w:asciiTheme="majorHAnsi" w:eastAsia="Avenir" w:hAnsiTheme="majorHAnsi" w:cstheme="majorHAnsi"/>
                <w:color w:val="434343"/>
                <w:highlight w:val="white"/>
              </w:rPr>
              <w:t>Equal Opportunities - TKAT is committed to equality of opportunity. We welcome applications from all suitable candidates, regardless of any protected characteristic for example race, gender, sexual orientation, disability or age. All applications are treated on merit. This includes applications from individuals wishing to work full time, part-time or on a flexible basis.</w:t>
            </w:r>
          </w:p>
        </w:tc>
      </w:tr>
      <w:tr w:rsidR="002F49E3" w:rsidRPr="00837CD4">
        <w:trPr>
          <w:trHeight w:val="220"/>
        </w:trPr>
        <w:tc>
          <w:tcPr>
            <w:tcW w:w="9780" w:type="dxa"/>
            <w:gridSpan w:val="2"/>
          </w:tcPr>
          <w:p w:rsidR="003910BE" w:rsidRPr="00116212" w:rsidRDefault="003910BE" w:rsidP="003910BE">
            <w:pPr>
              <w:spacing w:before="100"/>
              <w:ind w:right="287"/>
              <w:rPr>
                <w:rFonts w:asciiTheme="majorHAnsi" w:eastAsia="Avenir" w:hAnsiTheme="majorHAnsi" w:cstheme="majorHAnsi"/>
                <w:b/>
                <w:color w:val="434343"/>
                <w:u w:val="single"/>
              </w:rPr>
            </w:pPr>
            <w:r w:rsidRPr="00116212">
              <w:rPr>
                <w:rFonts w:asciiTheme="majorHAnsi" w:eastAsia="Avenir" w:hAnsiTheme="majorHAnsi" w:cstheme="majorHAnsi"/>
                <w:b/>
                <w:color w:val="434343"/>
                <w:u w:val="single"/>
              </w:rPr>
              <w:t>J</w:t>
            </w:r>
            <w:r w:rsidRPr="00116212">
              <w:rPr>
                <w:rFonts w:asciiTheme="majorHAnsi" w:hAnsiTheme="majorHAnsi" w:cstheme="majorHAnsi"/>
                <w:b/>
                <w:u w:val="single"/>
              </w:rPr>
              <w:t xml:space="preserve">ob Purpose </w:t>
            </w:r>
          </w:p>
          <w:p w:rsidR="00F14F3B" w:rsidRPr="0022549D" w:rsidRDefault="00F14F3B" w:rsidP="00F14F3B">
            <w:pPr>
              <w:spacing w:before="100"/>
              <w:ind w:right="287"/>
              <w:rPr>
                <w:rFonts w:asciiTheme="majorHAnsi" w:hAnsiTheme="majorHAnsi" w:cstheme="majorHAnsi"/>
              </w:rPr>
            </w:pPr>
            <w:r w:rsidRPr="0022549D">
              <w:rPr>
                <w:rFonts w:asciiTheme="majorHAnsi" w:hAnsiTheme="majorHAnsi" w:cstheme="majorHAnsi"/>
              </w:rPr>
              <w:t>To work with the Site Manager and wider team to ensur</w:t>
            </w:r>
            <w:r w:rsidR="0022549D" w:rsidRPr="0022549D">
              <w:rPr>
                <w:rFonts w:asciiTheme="majorHAnsi" w:hAnsiTheme="majorHAnsi" w:cstheme="majorHAnsi"/>
              </w:rPr>
              <w:t>e that the School Site meets the required</w:t>
            </w:r>
            <w:r w:rsidRPr="0022549D">
              <w:rPr>
                <w:rFonts w:asciiTheme="majorHAnsi" w:hAnsiTheme="majorHAnsi" w:cstheme="majorHAnsi"/>
              </w:rPr>
              <w:t xml:space="preserve"> Health and Safety Guidelines and is a suitable environment for all staff, students and other users. </w:t>
            </w:r>
            <w:r w:rsidR="0022549D" w:rsidRPr="0022549D">
              <w:rPr>
                <w:rFonts w:asciiTheme="majorHAnsi" w:hAnsiTheme="majorHAnsi" w:cstheme="majorHAnsi"/>
              </w:rPr>
              <w:t xml:space="preserve"> To </w:t>
            </w:r>
            <w:r w:rsidRPr="0022549D">
              <w:rPr>
                <w:rFonts w:asciiTheme="majorHAnsi" w:hAnsiTheme="majorHAnsi" w:cstheme="majorHAnsi"/>
              </w:rPr>
              <w:t xml:space="preserve">provide supervision and maintenance </w:t>
            </w:r>
            <w:bookmarkStart w:id="0" w:name="_GoBack"/>
            <w:bookmarkEnd w:id="0"/>
            <w:r w:rsidRPr="0022549D">
              <w:rPr>
                <w:rFonts w:asciiTheme="majorHAnsi" w:hAnsiTheme="majorHAnsi" w:cstheme="majorHAnsi"/>
              </w:rPr>
              <w:t>within the School grounds and support the site team to deliver routine maintenance and cleaning procedures throughout the school.</w:t>
            </w:r>
          </w:p>
          <w:p w:rsidR="002F49E3" w:rsidRPr="0022549D" w:rsidRDefault="002F49E3" w:rsidP="0022549D">
            <w:pPr>
              <w:pStyle w:val="ListParagraph"/>
              <w:spacing w:before="100" w:after="0"/>
              <w:ind w:right="287"/>
              <w:rPr>
                <w:rFonts w:asciiTheme="majorHAnsi" w:eastAsia="Avenir" w:hAnsiTheme="majorHAnsi" w:cstheme="majorHAnsi"/>
                <w:color w:val="434343"/>
                <w:sz w:val="22"/>
                <w:szCs w:val="22"/>
              </w:rPr>
            </w:pPr>
          </w:p>
        </w:tc>
      </w:tr>
      <w:tr w:rsidR="002F49E3" w:rsidRPr="00837CD4">
        <w:trPr>
          <w:trHeight w:val="220"/>
        </w:trPr>
        <w:tc>
          <w:tcPr>
            <w:tcW w:w="9780" w:type="dxa"/>
            <w:gridSpan w:val="2"/>
            <w:shd w:val="clear" w:color="auto" w:fill="C6D9F1"/>
          </w:tcPr>
          <w:p w:rsidR="002F49E3" w:rsidRPr="003910BE" w:rsidRDefault="00837CD4">
            <w:pPr>
              <w:rPr>
                <w:rFonts w:asciiTheme="majorHAnsi" w:eastAsia="Avenir" w:hAnsiTheme="majorHAnsi" w:cstheme="majorHAnsi"/>
                <w:b/>
                <w:color w:val="434343"/>
              </w:rPr>
            </w:pPr>
            <w:r w:rsidRPr="003910BE">
              <w:rPr>
                <w:rFonts w:asciiTheme="majorHAnsi" w:eastAsia="Avenir" w:hAnsiTheme="majorHAnsi" w:cstheme="majorHAnsi"/>
                <w:b/>
                <w:color w:val="434343"/>
              </w:rPr>
              <w:t xml:space="preserve">Duties and Responsibilities </w:t>
            </w:r>
          </w:p>
        </w:tc>
      </w:tr>
      <w:tr w:rsidR="002F49E3" w:rsidRPr="00837CD4">
        <w:trPr>
          <w:trHeight w:val="220"/>
        </w:trPr>
        <w:tc>
          <w:tcPr>
            <w:tcW w:w="9780" w:type="dxa"/>
            <w:gridSpan w:val="2"/>
          </w:tcPr>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Maintenance of internal and external areas according to agreed programmes and in response to specific requirements.</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Preventative maintenance.</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Minor building repairs/replacements.</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Pr>
                <w:rFonts w:asciiTheme="majorHAnsi" w:hAnsiTheme="majorHAnsi" w:cstheme="majorHAnsi"/>
                <w:sz w:val="22"/>
                <w:szCs w:val="22"/>
              </w:rPr>
              <w:t>Furniture repairs.</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Pr>
                <w:rFonts w:asciiTheme="majorHAnsi" w:hAnsiTheme="majorHAnsi" w:cstheme="majorHAnsi"/>
                <w:sz w:val="22"/>
                <w:szCs w:val="22"/>
              </w:rPr>
              <w:t>Painting and Decorating.</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 xml:space="preserve">Setting up and clearing away furniture </w:t>
            </w:r>
            <w:r>
              <w:rPr>
                <w:rFonts w:asciiTheme="majorHAnsi" w:hAnsiTheme="majorHAnsi" w:cstheme="majorHAnsi"/>
                <w:sz w:val="22"/>
                <w:szCs w:val="22"/>
              </w:rPr>
              <w:t>for examinations, lettings, etc.</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lastRenderedPageBreak/>
              <w:t>To carry out minor grounds works.</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To take a full part i</w:t>
            </w:r>
            <w:r>
              <w:rPr>
                <w:rFonts w:asciiTheme="majorHAnsi" w:hAnsiTheme="majorHAnsi" w:cstheme="majorHAnsi"/>
                <w:sz w:val="22"/>
                <w:szCs w:val="22"/>
              </w:rPr>
              <w:t>n the schools cold weather plan.</w:t>
            </w:r>
          </w:p>
          <w:p w:rsidR="0022549D" w:rsidRDefault="0022549D" w:rsidP="0022549D">
            <w:pPr>
              <w:pStyle w:val="ListParagraph"/>
              <w:numPr>
                <w:ilvl w:val="0"/>
                <w:numId w:val="15"/>
              </w:numPr>
              <w:spacing w:before="100" w:after="0"/>
              <w:ind w:right="287"/>
              <w:rPr>
                <w:rFonts w:asciiTheme="majorHAnsi" w:hAnsiTheme="majorHAnsi" w:cstheme="majorHAnsi"/>
                <w:sz w:val="22"/>
                <w:szCs w:val="22"/>
              </w:rPr>
            </w:pPr>
            <w:r>
              <w:rPr>
                <w:rFonts w:asciiTheme="majorHAnsi" w:hAnsiTheme="majorHAnsi" w:cstheme="majorHAnsi"/>
                <w:sz w:val="22"/>
                <w:szCs w:val="22"/>
              </w:rPr>
              <w:t>Emergency cleaning if required.</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Removal of rubbish, litter picking and ensuring appropriates items are recycled.</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Use of mechanical sweepers to clean the site.</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To build positive relationships with community users, offer assistance when required and ensuring that the areas in use are ready, unlocked and safe for use.</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Carry out regular patrols to ensure the security of the site.</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Lock and unlock gates and buildings as required.</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Monitor the parking of vehicles on site, dealing tactfully with illegal parking.</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Respond to requests for assistance, using a radio and the site team’s mobile phone.</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Act as Fire Warden when the fire alarm sounds.</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Be conversant with the alarm systems and ensure their proper use.</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Be on a rota to respond to Emergency Call Outs when the Site is closed (over time is paid only for actual call outs).</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Undertake First Aid Training.</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Respond to Health and Safety issues as a priority.</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Assist with the maintenance of the school mini bus.</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To be a key holder for the school site.</w:t>
            </w:r>
          </w:p>
          <w:p w:rsidR="0022549D" w:rsidRPr="0022549D" w:rsidRDefault="0022549D" w:rsidP="0022549D">
            <w:pPr>
              <w:pStyle w:val="ListParagraph"/>
              <w:numPr>
                <w:ilvl w:val="0"/>
                <w:numId w:val="12"/>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 xml:space="preserve">Take responsibility for promoting and safeguarding the welfare of children within the school and trust. </w:t>
            </w:r>
          </w:p>
          <w:p w:rsidR="0022549D" w:rsidRPr="0022549D" w:rsidRDefault="0022549D" w:rsidP="0022549D">
            <w:pPr>
              <w:pStyle w:val="ListParagraph"/>
              <w:numPr>
                <w:ilvl w:val="0"/>
                <w:numId w:val="15"/>
              </w:numPr>
              <w:spacing w:before="100" w:after="0"/>
              <w:ind w:right="287"/>
              <w:rPr>
                <w:rFonts w:asciiTheme="majorHAnsi" w:hAnsiTheme="majorHAnsi" w:cstheme="majorHAnsi"/>
                <w:sz w:val="22"/>
                <w:szCs w:val="22"/>
              </w:rPr>
            </w:pPr>
            <w:r w:rsidRPr="0022549D">
              <w:rPr>
                <w:rFonts w:asciiTheme="majorHAnsi" w:hAnsiTheme="majorHAnsi" w:cstheme="majorHAnsi"/>
                <w:sz w:val="22"/>
                <w:szCs w:val="22"/>
              </w:rPr>
              <w:t>Work in line with the school ethos and the trusts’ vision</w:t>
            </w:r>
          </w:p>
          <w:p w:rsidR="002F49E3" w:rsidRPr="003910BE" w:rsidRDefault="002F49E3" w:rsidP="0022549D">
            <w:pPr>
              <w:pStyle w:val="ListParagraph"/>
              <w:shd w:val="clear" w:color="auto" w:fill="FFFFFF"/>
              <w:spacing w:after="200" w:line="276" w:lineRule="auto"/>
              <w:ind w:left="1440"/>
              <w:rPr>
                <w:rFonts w:asciiTheme="majorHAnsi" w:eastAsia="Avenir" w:hAnsiTheme="majorHAnsi" w:cstheme="majorHAnsi"/>
                <w:color w:val="434343"/>
                <w:sz w:val="22"/>
                <w:szCs w:val="22"/>
              </w:rPr>
            </w:pPr>
          </w:p>
        </w:tc>
      </w:tr>
      <w:tr w:rsidR="002F49E3" w:rsidRPr="00837CD4">
        <w:trPr>
          <w:trHeight w:val="220"/>
        </w:trPr>
        <w:tc>
          <w:tcPr>
            <w:tcW w:w="9780" w:type="dxa"/>
            <w:gridSpan w:val="2"/>
          </w:tcPr>
          <w:p w:rsidR="002F49E3" w:rsidRPr="003910BE" w:rsidRDefault="00837CD4">
            <w:pPr>
              <w:shd w:val="clear" w:color="auto" w:fill="FFFFFF"/>
              <w:spacing w:before="100" w:after="100" w:line="276" w:lineRule="auto"/>
              <w:rPr>
                <w:rFonts w:asciiTheme="majorHAnsi" w:eastAsia="Avenir" w:hAnsiTheme="majorHAnsi" w:cstheme="majorHAnsi"/>
                <w:color w:val="434343"/>
              </w:rPr>
            </w:pPr>
            <w:r w:rsidRPr="003910BE">
              <w:rPr>
                <w:rFonts w:asciiTheme="majorHAnsi" w:eastAsia="Avenir" w:hAnsiTheme="majorHAnsi" w:cstheme="majorHAnsi"/>
                <w:b/>
                <w:color w:val="434343"/>
                <w:u w:val="single"/>
              </w:rPr>
              <w:lastRenderedPageBreak/>
              <w:t>Whole-school organisation, strategy and development</w:t>
            </w:r>
          </w:p>
          <w:p w:rsidR="002F49E3" w:rsidRPr="003910BE" w:rsidRDefault="00837CD4">
            <w:pPr>
              <w:widowControl w:val="0"/>
              <w:numPr>
                <w:ilvl w:val="0"/>
                <w:numId w:val="2"/>
              </w:numPr>
              <w:shd w:val="clear" w:color="auto" w:fill="FFFFFF"/>
              <w:spacing w:before="100"/>
              <w:rPr>
                <w:rFonts w:asciiTheme="majorHAnsi" w:eastAsia="Avenir" w:hAnsiTheme="majorHAnsi" w:cstheme="majorHAnsi"/>
                <w:color w:val="434343"/>
              </w:rPr>
            </w:pPr>
            <w:r w:rsidRPr="003910BE">
              <w:rPr>
                <w:rFonts w:asciiTheme="majorHAnsi" w:eastAsia="Avenir" w:hAnsiTheme="majorHAnsi" w:cstheme="majorHAnsi"/>
                <w:color w:val="434343"/>
              </w:rPr>
              <w:t>Contribute to the development, implementation and evaluation of the school’s policies, practices and procedures, so as to support the school’s vision and values.</w:t>
            </w:r>
          </w:p>
          <w:p w:rsidR="002F49E3" w:rsidRPr="003910BE" w:rsidRDefault="00837CD4">
            <w:pPr>
              <w:widowControl w:val="0"/>
              <w:numPr>
                <w:ilvl w:val="0"/>
                <w:numId w:val="2"/>
              </w:numPr>
              <w:shd w:val="clear" w:color="auto" w:fill="FFFFFF"/>
              <w:spacing w:before="100"/>
              <w:rPr>
                <w:rFonts w:asciiTheme="majorHAnsi" w:eastAsia="Avenir" w:hAnsiTheme="majorHAnsi" w:cstheme="majorHAnsi"/>
                <w:color w:val="434343"/>
              </w:rPr>
            </w:pPr>
            <w:r w:rsidRPr="003910BE">
              <w:rPr>
                <w:rFonts w:asciiTheme="majorHAnsi" w:eastAsia="Avenir" w:hAnsiTheme="majorHAnsi" w:cstheme="majorHAnsi"/>
                <w:color w:val="434343"/>
              </w:rPr>
              <w:t>Make a positive contribution to the wider life and ethos of the school.</w:t>
            </w:r>
          </w:p>
          <w:p w:rsidR="002F49E3" w:rsidRPr="003910BE" w:rsidRDefault="00837CD4">
            <w:pPr>
              <w:widowControl w:val="0"/>
              <w:numPr>
                <w:ilvl w:val="0"/>
                <w:numId w:val="2"/>
              </w:numPr>
              <w:shd w:val="clear" w:color="auto" w:fill="FFFFFF"/>
              <w:spacing w:before="100"/>
              <w:rPr>
                <w:rFonts w:asciiTheme="majorHAnsi" w:eastAsia="Avenir" w:hAnsiTheme="majorHAnsi" w:cstheme="majorHAnsi"/>
                <w:color w:val="434343"/>
              </w:rPr>
            </w:pPr>
            <w:r w:rsidRPr="003910BE">
              <w:rPr>
                <w:rFonts w:asciiTheme="majorHAnsi" w:eastAsia="Avenir" w:hAnsiTheme="majorHAnsi" w:cstheme="majorHAnsi"/>
                <w:color w:val="434343"/>
              </w:rPr>
              <w:t>Work with others on curriculum and pupil development to secure co-ordinated outcomes.</w:t>
            </w:r>
          </w:p>
          <w:p w:rsidR="002F49E3" w:rsidRPr="003910BE" w:rsidRDefault="00837CD4">
            <w:pPr>
              <w:widowControl w:val="0"/>
              <w:numPr>
                <w:ilvl w:val="0"/>
                <w:numId w:val="2"/>
              </w:numPr>
              <w:shd w:val="clear" w:color="auto" w:fill="FFFFFF"/>
              <w:spacing w:before="100"/>
              <w:rPr>
                <w:rFonts w:asciiTheme="majorHAnsi" w:eastAsia="Avenir" w:hAnsiTheme="majorHAnsi" w:cstheme="majorHAnsi"/>
                <w:color w:val="434343"/>
              </w:rPr>
            </w:pPr>
            <w:r w:rsidRPr="003910BE">
              <w:rPr>
                <w:rFonts w:asciiTheme="majorHAnsi" w:eastAsia="Avenir" w:hAnsiTheme="majorHAnsi" w:cstheme="majorHAnsi"/>
                <w:color w:val="434343"/>
              </w:rPr>
              <w:t>Provide cover, in the unforeseen circumstance that another teacher is unable to teach.</w:t>
            </w:r>
          </w:p>
        </w:tc>
      </w:tr>
      <w:tr w:rsidR="002F49E3" w:rsidRPr="00837CD4">
        <w:trPr>
          <w:trHeight w:val="220"/>
        </w:trPr>
        <w:tc>
          <w:tcPr>
            <w:tcW w:w="9780" w:type="dxa"/>
            <w:gridSpan w:val="2"/>
          </w:tcPr>
          <w:p w:rsidR="002F49E3" w:rsidRPr="00116212" w:rsidRDefault="00837CD4">
            <w:pPr>
              <w:widowControl w:val="0"/>
              <w:spacing w:before="100" w:after="100"/>
              <w:rPr>
                <w:rFonts w:asciiTheme="majorHAnsi" w:eastAsia="Avenir" w:hAnsiTheme="majorHAnsi" w:cstheme="majorHAnsi"/>
                <w:b/>
                <w:color w:val="434343"/>
                <w:highlight w:val="white"/>
                <w:u w:val="single"/>
              </w:rPr>
            </w:pPr>
            <w:r w:rsidRPr="00116212">
              <w:rPr>
                <w:rFonts w:asciiTheme="majorHAnsi" w:eastAsia="Avenir" w:hAnsiTheme="majorHAnsi" w:cstheme="majorHAnsi"/>
                <w:b/>
                <w:color w:val="434343"/>
                <w:highlight w:val="white"/>
                <w:u w:val="single"/>
              </w:rPr>
              <w:t xml:space="preserve">Safeguarding </w:t>
            </w:r>
          </w:p>
          <w:p w:rsidR="002F49E3" w:rsidRPr="003910BE" w:rsidRDefault="00837CD4">
            <w:pPr>
              <w:widowControl w:val="0"/>
              <w:numPr>
                <w:ilvl w:val="0"/>
                <w:numId w:val="7"/>
              </w:numPr>
              <w:spacing w:before="100"/>
              <w:rPr>
                <w:rFonts w:asciiTheme="majorHAnsi" w:eastAsia="Avenir" w:hAnsiTheme="majorHAnsi" w:cstheme="majorHAnsi"/>
                <w:color w:val="434343"/>
                <w:highlight w:val="white"/>
              </w:rPr>
            </w:pPr>
            <w:r w:rsidRPr="003910BE">
              <w:rPr>
                <w:rFonts w:asciiTheme="majorHAnsi" w:eastAsia="Avenir" w:hAnsiTheme="majorHAnsi" w:cstheme="majorHAnsi"/>
                <w:color w:val="434343"/>
                <w:highlight w:val="white"/>
              </w:rPr>
              <w:t xml:space="preserve">Work in line with statutory safeguarding guidance (e.g. Keeping Children Safe in Education, Prevent) and our safeguarding and child protection policies. </w:t>
            </w:r>
          </w:p>
          <w:p w:rsidR="002F49E3" w:rsidRPr="003910BE" w:rsidRDefault="00837CD4">
            <w:pPr>
              <w:widowControl w:val="0"/>
              <w:numPr>
                <w:ilvl w:val="0"/>
                <w:numId w:val="7"/>
              </w:numPr>
              <w:spacing w:before="100"/>
              <w:rPr>
                <w:rFonts w:asciiTheme="majorHAnsi" w:eastAsia="Avenir" w:hAnsiTheme="majorHAnsi" w:cstheme="majorHAnsi"/>
                <w:color w:val="434343"/>
                <w:highlight w:val="white"/>
              </w:rPr>
            </w:pPr>
            <w:r w:rsidRPr="003910BE">
              <w:rPr>
                <w:rFonts w:asciiTheme="majorHAnsi" w:eastAsia="Avenir" w:hAnsiTheme="majorHAnsi" w:cstheme="majorHAnsi"/>
                <w:color w:val="434343"/>
                <w:highlight w:val="white"/>
              </w:rPr>
              <w:t>Work with the designated safeguarding lead (DSL) to promote the best interests of pupils, including sharing concerns where necessary.</w:t>
            </w:r>
          </w:p>
          <w:p w:rsidR="002F49E3" w:rsidRPr="003910BE" w:rsidRDefault="00837CD4">
            <w:pPr>
              <w:widowControl w:val="0"/>
              <w:numPr>
                <w:ilvl w:val="0"/>
                <w:numId w:val="7"/>
              </w:numPr>
              <w:spacing w:before="100"/>
              <w:rPr>
                <w:rFonts w:asciiTheme="majorHAnsi" w:eastAsia="Avenir" w:hAnsiTheme="majorHAnsi" w:cstheme="majorHAnsi"/>
                <w:color w:val="434343"/>
                <w:highlight w:val="white"/>
              </w:rPr>
            </w:pPr>
            <w:r w:rsidRPr="003910BE">
              <w:rPr>
                <w:rFonts w:asciiTheme="majorHAnsi" w:eastAsia="Avenir" w:hAnsiTheme="majorHAnsi" w:cstheme="majorHAnsi"/>
                <w:color w:val="434343"/>
                <w:highlight w:val="white"/>
              </w:rPr>
              <w:t>Promote the safeguarding of all pupils in the school.</w:t>
            </w:r>
          </w:p>
        </w:tc>
      </w:tr>
      <w:tr w:rsidR="002F49E3" w:rsidRPr="00837CD4">
        <w:trPr>
          <w:trHeight w:val="220"/>
        </w:trPr>
        <w:tc>
          <w:tcPr>
            <w:tcW w:w="9780" w:type="dxa"/>
            <w:gridSpan w:val="2"/>
          </w:tcPr>
          <w:p w:rsidR="002F49E3" w:rsidRPr="00116212" w:rsidRDefault="00837CD4">
            <w:pPr>
              <w:widowControl w:val="0"/>
              <w:spacing w:before="100" w:after="100"/>
              <w:rPr>
                <w:rFonts w:asciiTheme="majorHAnsi" w:eastAsia="Avenir" w:hAnsiTheme="majorHAnsi" w:cstheme="majorHAnsi"/>
                <w:b/>
                <w:color w:val="434343"/>
                <w:highlight w:val="white"/>
                <w:u w:val="single"/>
              </w:rPr>
            </w:pPr>
            <w:r w:rsidRPr="00116212">
              <w:rPr>
                <w:rFonts w:asciiTheme="majorHAnsi" w:eastAsia="Avenir" w:hAnsiTheme="majorHAnsi" w:cstheme="majorHAnsi"/>
                <w:b/>
                <w:color w:val="434343"/>
                <w:highlight w:val="white"/>
                <w:u w:val="single"/>
              </w:rPr>
              <w:t>Health, safety and discipline</w:t>
            </w:r>
          </w:p>
          <w:p w:rsidR="002F49E3" w:rsidRPr="003910BE" w:rsidRDefault="00837CD4">
            <w:pPr>
              <w:widowControl w:val="0"/>
              <w:numPr>
                <w:ilvl w:val="0"/>
                <w:numId w:val="9"/>
              </w:numPr>
              <w:spacing w:before="100"/>
              <w:rPr>
                <w:rFonts w:asciiTheme="majorHAnsi" w:eastAsia="Avenir" w:hAnsiTheme="majorHAnsi" w:cstheme="majorHAnsi"/>
                <w:color w:val="434343"/>
                <w:highlight w:val="white"/>
              </w:rPr>
            </w:pPr>
            <w:r w:rsidRPr="003910BE">
              <w:rPr>
                <w:rFonts w:asciiTheme="majorHAnsi" w:eastAsia="Avenir" w:hAnsiTheme="majorHAnsi" w:cstheme="majorHAnsi"/>
                <w:color w:val="434343"/>
                <w:highlight w:val="white"/>
              </w:rPr>
              <w:t>Promote the safety and wellbeing of pupils.</w:t>
            </w:r>
          </w:p>
          <w:p w:rsidR="002F49E3" w:rsidRPr="003910BE" w:rsidRDefault="00837CD4">
            <w:pPr>
              <w:widowControl w:val="0"/>
              <w:numPr>
                <w:ilvl w:val="0"/>
                <w:numId w:val="9"/>
              </w:numPr>
              <w:spacing w:before="100"/>
              <w:rPr>
                <w:rFonts w:asciiTheme="majorHAnsi" w:eastAsia="Avenir" w:hAnsiTheme="majorHAnsi" w:cstheme="majorHAnsi"/>
                <w:color w:val="434343"/>
                <w:highlight w:val="white"/>
              </w:rPr>
            </w:pPr>
            <w:r w:rsidRPr="003910BE">
              <w:rPr>
                <w:rFonts w:asciiTheme="majorHAnsi" w:eastAsia="Avenir" w:hAnsiTheme="majorHAnsi" w:cstheme="majorHAnsi"/>
                <w:color w:val="434343"/>
                <w:highlight w:val="white"/>
              </w:rPr>
              <w:t>Maintain good order and discipline among pupils, managing behaviour effectively to ensure a good and safe learning environment.</w:t>
            </w:r>
          </w:p>
        </w:tc>
      </w:tr>
      <w:tr w:rsidR="002F49E3" w:rsidRPr="00837CD4">
        <w:trPr>
          <w:trHeight w:val="220"/>
        </w:trPr>
        <w:tc>
          <w:tcPr>
            <w:tcW w:w="9780" w:type="dxa"/>
            <w:gridSpan w:val="2"/>
          </w:tcPr>
          <w:p w:rsidR="002F49E3" w:rsidRPr="003910BE" w:rsidRDefault="00837CD4" w:rsidP="0022549D">
            <w:pPr>
              <w:widowControl w:val="0"/>
              <w:spacing w:before="100"/>
              <w:rPr>
                <w:rFonts w:asciiTheme="majorHAnsi" w:eastAsia="Avenir" w:hAnsiTheme="majorHAnsi" w:cstheme="majorHAnsi"/>
                <w:color w:val="434343"/>
              </w:rPr>
            </w:pPr>
            <w:r w:rsidRPr="003910BE">
              <w:rPr>
                <w:rFonts w:asciiTheme="majorHAnsi" w:eastAsia="Avenir" w:hAnsiTheme="majorHAnsi" w:cstheme="majorHAnsi"/>
                <w:color w:val="434343"/>
              </w:rPr>
              <w:t>.</w:t>
            </w:r>
          </w:p>
        </w:tc>
      </w:tr>
      <w:tr w:rsidR="002F49E3" w:rsidRPr="00837CD4">
        <w:trPr>
          <w:trHeight w:val="220"/>
        </w:trPr>
        <w:tc>
          <w:tcPr>
            <w:tcW w:w="9780" w:type="dxa"/>
            <w:gridSpan w:val="2"/>
          </w:tcPr>
          <w:p w:rsidR="002F49E3" w:rsidRPr="003910BE" w:rsidRDefault="00837CD4">
            <w:pPr>
              <w:widowControl w:val="0"/>
              <w:spacing w:before="100" w:line="276" w:lineRule="auto"/>
              <w:rPr>
                <w:rFonts w:asciiTheme="majorHAnsi" w:eastAsia="Avenir" w:hAnsiTheme="majorHAnsi" w:cstheme="majorHAnsi"/>
                <w:b/>
                <w:color w:val="434343"/>
              </w:rPr>
            </w:pPr>
            <w:r w:rsidRPr="003910BE">
              <w:rPr>
                <w:rFonts w:asciiTheme="majorHAnsi" w:eastAsia="Avenir" w:hAnsiTheme="majorHAnsi" w:cstheme="majorHAnsi"/>
                <w:b/>
                <w:color w:val="434343"/>
                <w:u w:val="single"/>
              </w:rPr>
              <w:lastRenderedPageBreak/>
              <w:t>Communication</w:t>
            </w:r>
          </w:p>
          <w:p w:rsidR="002F49E3" w:rsidRPr="003910BE" w:rsidRDefault="00837CD4">
            <w:pPr>
              <w:widowControl w:val="0"/>
              <w:numPr>
                <w:ilvl w:val="0"/>
                <w:numId w:val="1"/>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Communicate effectively with parents/carers with regard to students’ achievements and wellbeing using school and trust systems/processes as appropriate.</w:t>
            </w:r>
          </w:p>
          <w:p w:rsidR="002F49E3" w:rsidRPr="003910BE" w:rsidRDefault="00837CD4">
            <w:pPr>
              <w:widowControl w:val="0"/>
              <w:numPr>
                <w:ilvl w:val="0"/>
                <w:numId w:val="1"/>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Communicate and cooperate with relevant external bodies.</w:t>
            </w:r>
          </w:p>
          <w:p w:rsidR="002F49E3" w:rsidRPr="003910BE" w:rsidRDefault="00837CD4">
            <w:pPr>
              <w:widowControl w:val="0"/>
              <w:numPr>
                <w:ilvl w:val="0"/>
                <w:numId w:val="1"/>
              </w:numPr>
              <w:spacing w:before="100"/>
              <w:jc w:val="both"/>
              <w:rPr>
                <w:rFonts w:asciiTheme="majorHAnsi" w:eastAsia="Avenir" w:hAnsiTheme="majorHAnsi" w:cstheme="majorHAnsi"/>
                <w:color w:val="434343"/>
              </w:rPr>
            </w:pPr>
            <w:r w:rsidRPr="003910BE">
              <w:rPr>
                <w:rFonts w:asciiTheme="majorHAnsi" w:eastAsia="Avenir" w:hAnsiTheme="majorHAnsi" w:cstheme="majorHAnsi"/>
                <w:color w:val="434343"/>
              </w:rPr>
              <w:t>Foster good relationships between the school and the wider community.</w:t>
            </w:r>
          </w:p>
        </w:tc>
      </w:tr>
      <w:tr w:rsidR="002F49E3" w:rsidRPr="00837CD4">
        <w:trPr>
          <w:trHeight w:val="220"/>
        </w:trPr>
        <w:tc>
          <w:tcPr>
            <w:tcW w:w="9780" w:type="dxa"/>
            <w:gridSpan w:val="2"/>
          </w:tcPr>
          <w:p w:rsidR="002F49E3" w:rsidRPr="003910BE" w:rsidRDefault="00837CD4">
            <w:pPr>
              <w:widowControl w:val="0"/>
              <w:spacing w:before="100" w:after="100"/>
              <w:rPr>
                <w:rFonts w:asciiTheme="majorHAnsi" w:eastAsia="Avenir" w:hAnsiTheme="majorHAnsi" w:cstheme="majorHAnsi"/>
                <w:color w:val="434343"/>
              </w:rPr>
            </w:pPr>
            <w:r w:rsidRPr="003910BE">
              <w:rPr>
                <w:rFonts w:asciiTheme="majorHAnsi" w:eastAsia="Avenir" w:hAnsiTheme="majorHAnsi" w:cstheme="majorHAnsi"/>
                <w:b/>
                <w:color w:val="434343"/>
                <w:u w:val="single"/>
              </w:rPr>
              <w:t xml:space="preserve">Working with colleagues and other relevant professionals </w:t>
            </w:r>
          </w:p>
          <w:p w:rsidR="002F49E3" w:rsidRPr="003910BE" w:rsidRDefault="00837CD4">
            <w:pPr>
              <w:widowControl w:val="0"/>
              <w:numPr>
                <w:ilvl w:val="0"/>
                <w:numId w:val="6"/>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Collaborate and work with colleagues and other relevant professionals within and beyond the school.</w:t>
            </w:r>
          </w:p>
          <w:p w:rsidR="002F49E3" w:rsidRPr="003910BE" w:rsidRDefault="00837CD4">
            <w:pPr>
              <w:widowControl w:val="0"/>
              <w:numPr>
                <w:ilvl w:val="0"/>
                <w:numId w:val="6"/>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Work as a team member and identify opportunities for working with colleagues and sharing the development of effective practice with them.</w:t>
            </w:r>
          </w:p>
          <w:p w:rsidR="002F49E3" w:rsidRPr="003910BE" w:rsidRDefault="00837CD4">
            <w:pPr>
              <w:widowControl w:val="0"/>
              <w:numPr>
                <w:ilvl w:val="0"/>
                <w:numId w:val="6"/>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 xml:space="preserve">Participate in any relevant meetings/professional development opportunities at the school/trust, which relate to the learners, curriculum or organisation of the school including pastoral arrangements and assemblies. </w:t>
            </w:r>
          </w:p>
          <w:p w:rsidR="002F49E3" w:rsidRPr="003910BE" w:rsidRDefault="00837CD4">
            <w:pPr>
              <w:widowControl w:val="0"/>
              <w:numPr>
                <w:ilvl w:val="0"/>
                <w:numId w:val="6"/>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Take part as required in the review, development and management of the activities relating to the curriculum, organisation and pastoral functions of the school and trust.</w:t>
            </w:r>
          </w:p>
          <w:p w:rsidR="002F49E3" w:rsidRPr="003910BE" w:rsidRDefault="00837CD4">
            <w:pPr>
              <w:widowControl w:val="0"/>
              <w:numPr>
                <w:ilvl w:val="0"/>
                <w:numId w:val="6"/>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Ensure that colleagues working with you are appropriately involved in supporting learning and understand the roles they are expected to fulfil.</w:t>
            </w:r>
          </w:p>
        </w:tc>
      </w:tr>
      <w:tr w:rsidR="002F49E3" w:rsidRPr="00837CD4">
        <w:trPr>
          <w:trHeight w:val="220"/>
        </w:trPr>
        <w:tc>
          <w:tcPr>
            <w:tcW w:w="9780" w:type="dxa"/>
            <w:gridSpan w:val="2"/>
          </w:tcPr>
          <w:p w:rsidR="002F49E3" w:rsidRPr="003910BE" w:rsidRDefault="00837CD4">
            <w:pPr>
              <w:widowControl w:val="0"/>
              <w:spacing w:before="100" w:after="100"/>
              <w:rPr>
                <w:rFonts w:asciiTheme="majorHAnsi" w:eastAsia="Avenir" w:hAnsiTheme="majorHAnsi" w:cstheme="majorHAnsi"/>
                <w:b/>
                <w:color w:val="434343"/>
                <w:u w:val="single"/>
              </w:rPr>
            </w:pPr>
            <w:r w:rsidRPr="003910BE">
              <w:rPr>
                <w:rFonts w:asciiTheme="majorHAnsi" w:eastAsia="Avenir" w:hAnsiTheme="majorHAnsi" w:cstheme="majorHAnsi"/>
                <w:b/>
                <w:color w:val="434343"/>
                <w:u w:val="single"/>
              </w:rPr>
              <w:t>Personal and professional conduct</w:t>
            </w:r>
          </w:p>
          <w:p w:rsidR="002F49E3" w:rsidRPr="003910BE" w:rsidRDefault="00837CD4">
            <w:pPr>
              <w:widowControl w:val="0"/>
              <w:numPr>
                <w:ilvl w:val="0"/>
                <w:numId w:val="5"/>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Uphold public trust in the profession and maintain high standards of ethics and behaviour, within and outside school.</w:t>
            </w:r>
          </w:p>
          <w:p w:rsidR="002F49E3" w:rsidRPr="003910BE" w:rsidRDefault="00837CD4">
            <w:pPr>
              <w:widowControl w:val="0"/>
              <w:numPr>
                <w:ilvl w:val="0"/>
                <w:numId w:val="5"/>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Have proper and professional regard for the ethos, policies and practices of the school, and maintain high standards of attendance and punctuality.</w:t>
            </w:r>
          </w:p>
          <w:p w:rsidR="002F49E3" w:rsidRPr="003910BE" w:rsidRDefault="00837CD4">
            <w:pPr>
              <w:widowControl w:val="0"/>
              <w:numPr>
                <w:ilvl w:val="0"/>
                <w:numId w:val="5"/>
              </w:numPr>
              <w:spacing w:before="100"/>
              <w:rPr>
                <w:rFonts w:asciiTheme="majorHAnsi" w:eastAsia="Avenir" w:hAnsiTheme="majorHAnsi" w:cstheme="majorHAnsi"/>
                <w:color w:val="434343"/>
              </w:rPr>
            </w:pPr>
            <w:r w:rsidRPr="003910BE">
              <w:rPr>
                <w:rFonts w:asciiTheme="majorHAnsi" w:eastAsia="Avenir" w:hAnsiTheme="majorHAnsi" w:cstheme="majorHAnsi"/>
                <w:color w:val="434343"/>
              </w:rPr>
              <w:t>Understand and act within the statutory frameworks setting out their professional duties and responsibilities.</w:t>
            </w:r>
          </w:p>
        </w:tc>
      </w:tr>
    </w:tbl>
    <w:p w:rsidR="002F49E3" w:rsidRPr="00837CD4" w:rsidRDefault="002F49E3">
      <w:pPr>
        <w:shd w:val="clear" w:color="auto" w:fill="FFFFFF"/>
        <w:spacing w:after="0"/>
        <w:rPr>
          <w:rFonts w:asciiTheme="minorHAnsi" w:eastAsia="Avenir" w:hAnsiTheme="minorHAnsi" w:cstheme="minorHAnsi"/>
          <w:color w:val="434343"/>
        </w:rPr>
      </w:pPr>
    </w:p>
    <w:p w:rsidR="002F49E3" w:rsidRPr="003910BE" w:rsidRDefault="00837CD4">
      <w:pPr>
        <w:shd w:val="clear" w:color="auto" w:fill="FFFFFF"/>
        <w:spacing w:after="0"/>
        <w:rPr>
          <w:rFonts w:asciiTheme="majorHAnsi" w:eastAsia="Avenir" w:hAnsiTheme="majorHAnsi" w:cstheme="majorHAnsi"/>
          <w:color w:val="434343"/>
        </w:rPr>
      </w:pPr>
      <w:r w:rsidRPr="003910BE">
        <w:rPr>
          <w:rFonts w:asciiTheme="majorHAnsi" w:eastAsia="Avenir" w:hAnsiTheme="majorHAnsi" w:cstheme="majorHAnsi"/>
          <w:color w:val="434343"/>
        </w:rPr>
        <w:t>Please note that this is illustrative of the general nature and level of responsibility of the role. It is not a comprehensive li</w:t>
      </w:r>
      <w:r w:rsidR="003910BE" w:rsidRPr="003910BE">
        <w:rPr>
          <w:rFonts w:asciiTheme="majorHAnsi" w:eastAsia="Avenir" w:hAnsiTheme="majorHAnsi" w:cstheme="majorHAnsi"/>
          <w:color w:val="434343"/>
        </w:rPr>
        <w:t>st of all tasks that the Teaching Assistant</w:t>
      </w:r>
      <w:r w:rsidRPr="003910BE">
        <w:rPr>
          <w:rFonts w:asciiTheme="majorHAnsi" w:eastAsia="Avenir" w:hAnsiTheme="majorHAnsi" w:cstheme="majorHAnsi"/>
          <w:color w:val="434343"/>
        </w:rPr>
        <w:t xml:space="preserve"> will carry out. The </w:t>
      </w:r>
      <w:proofErr w:type="spellStart"/>
      <w:r w:rsidRPr="003910BE">
        <w:rPr>
          <w:rFonts w:asciiTheme="majorHAnsi" w:eastAsia="Avenir" w:hAnsiTheme="majorHAnsi" w:cstheme="majorHAnsi"/>
          <w:color w:val="434343"/>
        </w:rPr>
        <w:t>postholder</w:t>
      </w:r>
      <w:proofErr w:type="spellEnd"/>
      <w:r w:rsidRPr="003910BE">
        <w:rPr>
          <w:rFonts w:asciiTheme="majorHAnsi" w:eastAsia="Avenir" w:hAnsiTheme="majorHAnsi" w:cstheme="majorHAnsi"/>
          <w:color w:val="434343"/>
        </w:rPr>
        <w:t xml:space="preserve"> may be required to do other duties appropriate to the level of the role, as directed by the </w:t>
      </w:r>
      <w:proofErr w:type="spellStart"/>
      <w:r w:rsidRPr="003910BE">
        <w:rPr>
          <w:rFonts w:asciiTheme="majorHAnsi" w:eastAsia="Avenir" w:hAnsiTheme="majorHAnsi" w:cstheme="majorHAnsi"/>
          <w:color w:val="434343"/>
        </w:rPr>
        <w:t>Headteacher</w:t>
      </w:r>
      <w:proofErr w:type="spellEnd"/>
      <w:r w:rsidRPr="003910BE">
        <w:rPr>
          <w:rFonts w:asciiTheme="majorHAnsi" w:eastAsia="Avenir" w:hAnsiTheme="majorHAnsi" w:cstheme="majorHAnsi"/>
          <w:color w:val="434343"/>
        </w:rPr>
        <w:t xml:space="preserve"> or line manager. This job description may be amended at any time in consultation with the </w:t>
      </w:r>
      <w:proofErr w:type="spellStart"/>
      <w:r w:rsidRPr="003910BE">
        <w:rPr>
          <w:rFonts w:asciiTheme="majorHAnsi" w:eastAsia="Avenir" w:hAnsiTheme="majorHAnsi" w:cstheme="majorHAnsi"/>
          <w:color w:val="434343"/>
        </w:rPr>
        <w:t>postholder</w:t>
      </w:r>
      <w:proofErr w:type="spellEnd"/>
      <w:r w:rsidRPr="003910BE">
        <w:rPr>
          <w:rFonts w:asciiTheme="majorHAnsi" w:eastAsia="Avenir" w:hAnsiTheme="majorHAnsi" w:cstheme="majorHAnsi"/>
          <w:color w:val="434343"/>
        </w:rPr>
        <w:t>.</w:t>
      </w:r>
    </w:p>
    <w:p w:rsidR="002F49E3" w:rsidRPr="003910BE" w:rsidRDefault="002F49E3">
      <w:pPr>
        <w:shd w:val="clear" w:color="auto" w:fill="FFFFFF"/>
        <w:spacing w:after="0"/>
        <w:rPr>
          <w:rFonts w:asciiTheme="majorHAnsi" w:eastAsia="Avenir" w:hAnsiTheme="majorHAnsi" w:cstheme="majorHAnsi"/>
          <w:color w:val="434343"/>
        </w:rPr>
      </w:pPr>
    </w:p>
    <w:p w:rsidR="002F49E3" w:rsidRPr="00837CD4" w:rsidRDefault="002F49E3">
      <w:pPr>
        <w:shd w:val="clear" w:color="auto" w:fill="FFFFFF"/>
        <w:spacing w:after="0"/>
        <w:rPr>
          <w:rFonts w:asciiTheme="minorHAnsi" w:eastAsia="Avenir" w:hAnsiTheme="minorHAnsi" w:cstheme="minorHAnsi"/>
          <w:b/>
          <w:color w:val="434343"/>
          <w:sz w:val="30"/>
          <w:szCs w:val="30"/>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shd w:val="clear" w:color="auto" w:fill="FFFFFF"/>
        <w:spacing w:after="0"/>
        <w:rPr>
          <w:rFonts w:asciiTheme="minorHAnsi" w:eastAsia="Avenir" w:hAnsiTheme="minorHAnsi" w:cstheme="minorHAnsi"/>
          <w:b/>
          <w:color w:val="434343"/>
          <w:sz w:val="8"/>
          <w:szCs w:val="8"/>
        </w:rPr>
      </w:pPr>
    </w:p>
    <w:p w:rsidR="002F49E3" w:rsidRPr="00837CD4" w:rsidRDefault="002F49E3">
      <w:pPr>
        <w:widowControl w:val="0"/>
        <w:spacing w:after="0"/>
        <w:rPr>
          <w:rFonts w:asciiTheme="minorHAnsi" w:eastAsia="Avenir" w:hAnsiTheme="minorHAnsi" w:cstheme="minorHAnsi"/>
          <w:b/>
          <w:color w:val="434343"/>
        </w:rPr>
      </w:pPr>
    </w:p>
    <w:sectPr w:rsidR="002F49E3" w:rsidRPr="00837CD4">
      <w:headerReference w:type="even" r:id="rId8"/>
      <w:headerReference w:type="default" r:id="rId9"/>
      <w:footerReference w:type="even" r:id="rId10"/>
      <w:headerReference w:type="first" r:id="rId11"/>
      <w:footerReference w:type="first" r:id="rId12"/>
      <w:pgSz w:w="11906" w:h="16838"/>
      <w:pgMar w:top="1440" w:right="1440" w:bottom="1440" w:left="1440" w:header="907"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F3B" w:rsidRDefault="00F14F3B">
      <w:pPr>
        <w:spacing w:after="0"/>
      </w:pPr>
      <w:r>
        <w:separator/>
      </w:r>
    </w:p>
  </w:endnote>
  <w:endnote w:type="continuationSeparator" w:id="0">
    <w:p w:rsidR="00F14F3B" w:rsidRDefault="00F14F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venir">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F3B" w:rsidRDefault="00F14F3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F3B" w:rsidRDefault="00F14F3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F3B" w:rsidRDefault="00F14F3B">
      <w:pPr>
        <w:spacing w:after="0"/>
      </w:pPr>
      <w:r>
        <w:separator/>
      </w:r>
    </w:p>
  </w:footnote>
  <w:footnote w:type="continuationSeparator" w:id="0">
    <w:p w:rsidR="00F14F3B" w:rsidRDefault="00F14F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F3B" w:rsidRDefault="00F14F3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F3B" w:rsidRDefault="00F14F3B">
    <w:pPr>
      <w:pBdr>
        <w:top w:val="nil"/>
        <w:left w:val="nil"/>
        <w:bottom w:val="nil"/>
        <w:right w:val="nil"/>
        <w:between w:val="nil"/>
      </w:pBdr>
      <w:tabs>
        <w:tab w:val="center" w:pos="4680"/>
        <w:tab w:val="right" w:pos="9360"/>
      </w:tabs>
      <w:spacing w:after="0"/>
      <w:jc w:val="right"/>
    </w:pPr>
  </w:p>
  <w:p w:rsidR="00F14F3B" w:rsidRDefault="00F14F3B">
    <w:pPr>
      <w:pBdr>
        <w:top w:val="nil"/>
        <w:left w:val="nil"/>
        <w:bottom w:val="nil"/>
        <w:right w:val="nil"/>
        <w:between w:val="nil"/>
      </w:pBdr>
      <w:tabs>
        <w:tab w:val="center" w:pos="4680"/>
        <w:tab w:val="right" w:pos="9360"/>
      </w:tabs>
      <w:spacing w:after="0"/>
    </w:pPr>
  </w:p>
  <w:p w:rsidR="00F14F3B" w:rsidRDefault="00F14F3B">
    <w:pPr>
      <w:pBdr>
        <w:top w:val="nil"/>
        <w:left w:val="nil"/>
        <w:bottom w:val="nil"/>
        <w:right w:val="nil"/>
        <w:between w:val="nil"/>
      </w:pBdr>
      <w:tabs>
        <w:tab w:val="center" w:pos="4680"/>
        <w:tab w:val="right" w:pos="9360"/>
      </w:tabs>
      <w:spacing w:after="0"/>
      <w:jc w:val="right"/>
      <w:rPr>
        <w:color w:val="000000"/>
      </w:rPr>
    </w:pPr>
    <w:r>
      <w:rPr>
        <w:noProof/>
      </w:rPr>
      <w:drawing>
        <wp:anchor distT="0" distB="0" distL="114300" distR="114300" simplePos="0" relativeHeight="251658240" behindDoc="0" locked="0" layoutInCell="1" hidden="0" allowOverlap="1">
          <wp:simplePos x="0" y="0"/>
          <wp:positionH relativeFrom="page">
            <wp:posOffset>504825</wp:posOffset>
          </wp:positionH>
          <wp:positionV relativeFrom="page">
            <wp:posOffset>2325</wp:posOffset>
          </wp:positionV>
          <wp:extent cx="1462088" cy="1462088"/>
          <wp:effectExtent l="0" t="0" r="0" b="0"/>
          <wp:wrapNone/>
          <wp:docPr id="15"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1"/>
                  <a:srcRect/>
                  <a:stretch>
                    <a:fillRect/>
                  </a:stretch>
                </pic:blipFill>
                <pic:spPr>
                  <a:xfrm>
                    <a:off x="0" y="0"/>
                    <a:ext cx="1462088" cy="146208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F3B" w:rsidRDefault="00F14F3B">
    <w:r>
      <w:rPr>
        <w:noProof/>
      </w:rPr>
      <w:drawing>
        <wp:anchor distT="0" distB="0" distL="114300" distR="114300" simplePos="0" relativeHeight="251659264" behindDoc="0" locked="0" layoutInCell="1" hidden="0" allowOverlap="1">
          <wp:simplePos x="0" y="0"/>
          <wp:positionH relativeFrom="column">
            <wp:posOffset>-742945</wp:posOffset>
          </wp:positionH>
          <wp:positionV relativeFrom="paragraph">
            <wp:posOffset>-449996</wp:posOffset>
          </wp:positionV>
          <wp:extent cx="1462088" cy="1462088"/>
          <wp:effectExtent l="0" t="0" r="0" b="0"/>
          <wp:wrapNone/>
          <wp:docPr id="14"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1"/>
                  <a:srcRect/>
                  <a:stretch>
                    <a:fillRect/>
                  </a:stretch>
                </pic:blipFill>
                <pic:spPr>
                  <a:xfrm>
                    <a:off x="0" y="0"/>
                    <a:ext cx="1462088" cy="14620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5264B"/>
    <w:multiLevelType w:val="multilevel"/>
    <w:tmpl w:val="9704E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935869"/>
    <w:multiLevelType w:val="hybridMultilevel"/>
    <w:tmpl w:val="D95C5E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E0692B"/>
    <w:multiLevelType w:val="multilevel"/>
    <w:tmpl w:val="B68A4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63282C"/>
    <w:multiLevelType w:val="hybridMultilevel"/>
    <w:tmpl w:val="AE928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36F1B"/>
    <w:multiLevelType w:val="multilevel"/>
    <w:tmpl w:val="69E02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925328"/>
    <w:multiLevelType w:val="multilevel"/>
    <w:tmpl w:val="CCF08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E00274"/>
    <w:multiLevelType w:val="hybridMultilevel"/>
    <w:tmpl w:val="AC909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E95CF8"/>
    <w:multiLevelType w:val="multilevel"/>
    <w:tmpl w:val="B4AE0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8505E6"/>
    <w:multiLevelType w:val="hybridMultilevel"/>
    <w:tmpl w:val="D4401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2655F"/>
    <w:multiLevelType w:val="multilevel"/>
    <w:tmpl w:val="6B063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66179D"/>
    <w:multiLevelType w:val="hybridMultilevel"/>
    <w:tmpl w:val="5316D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1E5631"/>
    <w:multiLevelType w:val="multilevel"/>
    <w:tmpl w:val="DC541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9006C23"/>
    <w:multiLevelType w:val="multilevel"/>
    <w:tmpl w:val="72DA88B0"/>
    <w:lvl w:ilvl="0">
      <w:start w:val="1"/>
      <w:numFmt w:val="bullet"/>
      <w:pStyle w:val="Heading1"/>
      <w:lvlText w:val="●"/>
      <w:lvlJc w:val="left"/>
      <w:pPr>
        <w:ind w:left="720" w:hanging="360"/>
      </w:pPr>
      <w:rPr>
        <w:u w:val="none"/>
      </w:rPr>
    </w:lvl>
    <w:lvl w:ilvl="1">
      <w:start w:val="1"/>
      <w:numFmt w:val="bullet"/>
      <w:pStyle w:val="Heading2"/>
      <w:lvlText w:val="○"/>
      <w:lvlJc w:val="left"/>
      <w:pPr>
        <w:ind w:left="1440" w:hanging="360"/>
      </w:pPr>
      <w:rPr>
        <w:u w:val="none"/>
      </w:rPr>
    </w:lvl>
    <w:lvl w:ilvl="2">
      <w:start w:val="1"/>
      <w:numFmt w:val="bullet"/>
      <w:pStyle w:val="Heading3"/>
      <w:lvlText w:val="■"/>
      <w:lvlJc w:val="left"/>
      <w:pPr>
        <w:ind w:left="2160" w:hanging="360"/>
      </w:pPr>
      <w:rPr>
        <w:u w:val="none"/>
      </w:rPr>
    </w:lvl>
    <w:lvl w:ilvl="3">
      <w:start w:val="1"/>
      <w:numFmt w:val="bullet"/>
      <w:pStyle w:val="Heading4"/>
      <w:lvlText w:val="●"/>
      <w:lvlJc w:val="left"/>
      <w:pPr>
        <w:ind w:left="2880" w:hanging="360"/>
      </w:pPr>
      <w:rPr>
        <w:u w:val="none"/>
      </w:rPr>
    </w:lvl>
    <w:lvl w:ilvl="4">
      <w:start w:val="1"/>
      <w:numFmt w:val="bullet"/>
      <w:pStyle w:val="Heading5"/>
      <w:lvlText w:val="○"/>
      <w:lvlJc w:val="left"/>
      <w:pPr>
        <w:ind w:left="3600" w:hanging="360"/>
      </w:pPr>
      <w:rPr>
        <w:u w:val="none"/>
      </w:rPr>
    </w:lvl>
    <w:lvl w:ilvl="5">
      <w:start w:val="1"/>
      <w:numFmt w:val="bullet"/>
      <w:pStyle w:val="NoTOCHdg1"/>
      <w:lvlText w:val="■"/>
      <w:lvlJc w:val="left"/>
      <w:pPr>
        <w:ind w:left="4320" w:hanging="360"/>
      </w:pPr>
      <w:rPr>
        <w:u w:val="none"/>
      </w:rPr>
    </w:lvl>
    <w:lvl w:ilvl="6">
      <w:start w:val="1"/>
      <w:numFmt w:val="bullet"/>
      <w:pStyle w:val="NoTOCHdg2"/>
      <w:lvlText w:val="●"/>
      <w:lvlJc w:val="left"/>
      <w:pPr>
        <w:ind w:left="5040" w:hanging="360"/>
      </w:pPr>
      <w:rPr>
        <w:u w:val="none"/>
      </w:rPr>
    </w:lvl>
    <w:lvl w:ilvl="7">
      <w:start w:val="1"/>
      <w:numFmt w:val="bullet"/>
      <w:pStyle w:val="NoTOCHdg3"/>
      <w:lvlText w:val="○"/>
      <w:lvlJc w:val="left"/>
      <w:pPr>
        <w:ind w:left="5760" w:hanging="360"/>
      </w:pPr>
      <w:rPr>
        <w:u w:val="none"/>
      </w:rPr>
    </w:lvl>
    <w:lvl w:ilvl="8">
      <w:start w:val="1"/>
      <w:numFmt w:val="bullet"/>
      <w:pStyle w:val="NoTOCHdg4"/>
      <w:lvlText w:val="■"/>
      <w:lvlJc w:val="left"/>
      <w:pPr>
        <w:ind w:left="6480" w:hanging="360"/>
      </w:pPr>
      <w:rPr>
        <w:u w:val="none"/>
      </w:rPr>
    </w:lvl>
  </w:abstractNum>
  <w:abstractNum w:abstractNumId="13" w15:restartNumberingAfterBreak="0">
    <w:nsid w:val="6D716334"/>
    <w:multiLevelType w:val="multilevel"/>
    <w:tmpl w:val="2FC64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1040959"/>
    <w:multiLevelType w:val="multilevel"/>
    <w:tmpl w:val="732E4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4"/>
  </w:num>
  <w:num w:numId="3">
    <w:abstractNumId w:val="2"/>
  </w:num>
  <w:num w:numId="4">
    <w:abstractNumId w:val="5"/>
  </w:num>
  <w:num w:numId="5">
    <w:abstractNumId w:val="7"/>
  </w:num>
  <w:num w:numId="6">
    <w:abstractNumId w:val="9"/>
  </w:num>
  <w:num w:numId="7">
    <w:abstractNumId w:val="14"/>
  </w:num>
  <w:num w:numId="8">
    <w:abstractNumId w:val="0"/>
  </w:num>
  <w:num w:numId="9">
    <w:abstractNumId w:val="11"/>
  </w:num>
  <w:num w:numId="10">
    <w:abstractNumId w:val="3"/>
  </w:num>
  <w:num w:numId="11">
    <w:abstractNumId w:val="13"/>
  </w:num>
  <w:num w:numId="12">
    <w:abstractNumId w:val="8"/>
  </w:num>
  <w:num w:numId="13">
    <w:abstractNumId w:val="1"/>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9E3"/>
    <w:rsid w:val="00033566"/>
    <w:rsid w:val="00116212"/>
    <w:rsid w:val="00127569"/>
    <w:rsid w:val="0022549D"/>
    <w:rsid w:val="002F49E3"/>
    <w:rsid w:val="003910BE"/>
    <w:rsid w:val="007E1A52"/>
    <w:rsid w:val="00837CD4"/>
    <w:rsid w:val="00AD4B3B"/>
    <w:rsid w:val="00BE1C91"/>
    <w:rsid w:val="00C53E31"/>
    <w:rsid w:val="00CF40D7"/>
    <w:rsid w:val="00ED40F7"/>
    <w:rsid w:val="00F14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7C096"/>
  <w15:docId w15:val="{D8262348-D80A-4BC1-AF2C-07F1BC5E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978"/>
  </w:style>
  <w:style w:type="paragraph" w:styleId="Heading1">
    <w:name w:val="heading 1"/>
    <w:next w:val="BodyText"/>
    <w:link w:val="Heading1Char"/>
    <w:uiPriority w:val="9"/>
    <w:qFormat/>
    <w:rsid w:val="00305C7C"/>
    <w:pPr>
      <w:keepNext/>
      <w:numPr>
        <w:numId w:val="1"/>
      </w:numPr>
      <w:pBdr>
        <w:bottom w:val="single" w:sz="8" w:space="4" w:color="auto"/>
      </w:pBdr>
      <w:spacing w:before="600" w:after="240"/>
      <w:outlineLvl w:val="0"/>
    </w:pPr>
    <w:rPr>
      <w:rFonts w:ascii="Arial" w:eastAsia="Times New Roman" w:hAnsi="Arial" w:cs="Times New Roman"/>
      <w:sz w:val="28"/>
      <w:szCs w:val="20"/>
      <w:lang w:val="en-AU" w:eastAsia="en-AU"/>
    </w:rPr>
  </w:style>
  <w:style w:type="paragraph" w:styleId="Heading2">
    <w:name w:val="heading 2"/>
    <w:basedOn w:val="Heading1"/>
    <w:next w:val="BodyText"/>
    <w:link w:val="Heading2Char"/>
    <w:uiPriority w:val="9"/>
    <w:semiHidden/>
    <w:unhideWhenUsed/>
    <w:qFormat/>
    <w:rsid w:val="00305C7C"/>
    <w:pPr>
      <w:numPr>
        <w:ilvl w:val="1"/>
      </w:numPr>
      <w:pBdr>
        <w:bottom w:val="none" w:sz="0" w:space="0" w:color="auto"/>
      </w:pBdr>
      <w:spacing w:before="240"/>
      <w:outlineLvl w:val="1"/>
    </w:pPr>
    <w:rPr>
      <w:b/>
      <w:sz w:val="24"/>
    </w:rPr>
  </w:style>
  <w:style w:type="paragraph" w:styleId="Heading3">
    <w:name w:val="heading 3"/>
    <w:basedOn w:val="Heading2"/>
    <w:next w:val="BodyText"/>
    <w:link w:val="Heading3Char"/>
    <w:uiPriority w:val="9"/>
    <w:semiHidden/>
    <w:unhideWhenUsed/>
    <w:qFormat/>
    <w:rsid w:val="00305C7C"/>
    <w:pPr>
      <w:keepNext w:val="0"/>
      <w:numPr>
        <w:ilvl w:val="2"/>
      </w:numPr>
      <w:spacing w:before="120" w:after="120"/>
      <w:outlineLvl w:val="2"/>
    </w:pPr>
    <w:rPr>
      <w:b w:val="0"/>
      <w:sz w:val="20"/>
    </w:rPr>
  </w:style>
  <w:style w:type="paragraph" w:styleId="Heading4">
    <w:name w:val="heading 4"/>
    <w:basedOn w:val="Heading3"/>
    <w:next w:val="BodyTextIndent"/>
    <w:link w:val="Heading4Char"/>
    <w:uiPriority w:val="9"/>
    <w:semiHidden/>
    <w:unhideWhenUsed/>
    <w:qFormat/>
    <w:rsid w:val="00305C7C"/>
    <w:pPr>
      <w:numPr>
        <w:ilvl w:val="3"/>
      </w:numPr>
      <w:outlineLvl w:val="3"/>
    </w:pPr>
  </w:style>
  <w:style w:type="paragraph" w:styleId="Heading5">
    <w:name w:val="heading 5"/>
    <w:basedOn w:val="Heading4"/>
    <w:next w:val="BodyTextIndent2"/>
    <w:link w:val="Heading5Char"/>
    <w:uiPriority w:val="9"/>
    <w:semiHidden/>
    <w:unhideWhenUsed/>
    <w:qFormat/>
    <w:rsid w:val="00305C7C"/>
    <w:pPr>
      <w:numPr>
        <w:ilvl w:val="4"/>
      </w:numPr>
      <w:outlineLvl w:val="4"/>
    </w:p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05C7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05C7C"/>
    <w:rPr>
      <w:rFonts w:ascii="Arial" w:eastAsia="Times New Roman" w:hAnsi="Arial" w:cs="Times New Roman"/>
      <w:sz w:val="28"/>
      <w:szCs w:val="20"/>
      <w:lang w:val="en-AU" w:eastAsia="en-AU"/>
    </w:rPr>
  </w:style>
  <w:style w:type="character" w:customStyle="1" w:styleId="Heading2Char">
    <w:name w:val="Heading 2 Char"/>
    <w:basedOn w:val="DefaultParagraphFont"/>
    <w:link w:val="Heading2"/>
    <w:rsid w:val="00305C7C"/>
    <w:rPr>
      <w:rFonts w:ascii="Arial" w:eastAsia="Times New Roman" w:hAnsi="Arial" w:cs="Times New Roman"/>
      <w:b/>
      <w:sz w:val="24"/>
      <w:szCs w:val="20"/>
      <w:lang w:val="en-AU" w:eastAsia="en-AU"/>
    </w:rPr>
  </w:style>
  <w:style w:type="character" w:customStyle="1" w:styleId="Heading3Char">
    <w:name w:val="Heading 3 Char"/>
    <w:basedOn w:val="DefaultParagraphFont"/>
    <w:link w:val="Heading3"/>
    <w:rsid w:val="00305C7C"/>
    <w:rPr>
      <w:rFonts w:ascii="Arial" w:eastAsia="Times New Roman" w:hAnsi="Arial" w:cs="Times New Roman"/>
      <w:sz w:val="20"/>
      <w:szCs w:val="20"/>
      <w:lang w:val="en-AU" w:eastAsia="en-AU"/>
    </w:rPr>
  </w:style>
  <w:style w:type="character" w:customStyle="1" w:styleId="Heading4Char">
    <w:name w:val="Heading 4 Char"/>
    <w:basedOn w:val="DefaultParagraphFont"/>
    <w:link w:val="Heading4"/>
    <w:rsid w:val="00305C7C"/>
    <w:rPr>
      <w:rFonts w:ascii="Arial" w:eastAsia="Times New Roman" w:hAnsi="Arial" w:cs="Times New Roman"/>
      <w:sz w:val="20"/>
      <w:szCs w:val="20"/>
      <w:lang w:val="en-AU" w:eastAsia="en-AU"/>
    </w:rPr>
  </w:style>
  <w:style w:type="character" w:customStyle="1" w:styleId="Heading5Char">
    <w:name w:val="Heading 5 Char"/>
    <w:basedOn w:val="DefaultParagraphFont"/>
    <w:link w:val="Heading5"/>
    <w:rsid w:val="00305C7C"/>
    <w:rPr>
      <w:rFonts w:ascii="Arial" w:eastAsia="Times New Roman" w:hAnsi="Arial" w:cs="Times New Roman"/>
      <w:sz w:val="20"/>
      <w:szCs w:val="20"/>
      <w:lang w:val="en-AU" w:eastAsia="en-AU"/>
    </w:rPr>
  </w:style>
  <w:style w:type="paragraph" w:customStyle="1" w:styleId="NoTOCHdg1">
    <w:name w:val="NoTOCHdg 1"/>
    <w:next w:val="BodyText"/>
    <w:rsid w:val="00305C7C"/>
    <w:pPr>
      <w:keepNext/>
      <w:numPr>
        <w:ilvl w:val="5"/>
        <w:numId w:val="1"/>
      </w:numPr>
      <w:pBdr>
        <w:bottom w:val="single" w:sz="8" w:space="4" w:color="auto"/>
      </w:pBdr>
      <w:spacing w:before="600" w:after="240"/>
    </w:pPr>
    <w:rPr>
      <w:rFonts w:ascii="Arial" w:eastAsia="Times New Roman" w:hAnsi="Arial" w:cs="Times New Roman"/>
      <w:sz w:val="28"/>
      <w:szCs w:val="20"/>
      <w:lang w:val="en-AU" w:eastAsia="en-AU"/>
    </w:rPr>
  </w:style>
  <w:style w:type="paragraph" w:customStyle="1" w:styleId="NoTOCHdg2">
    <w:name w:val="NoTOCHdg 2"/>
    <w:basedOn w:val="NoTOCHdg1"/>
    <w:next w:val="BodyText"/>
    <w:rsid w:val="00305C7C"/>
    <w:pPr>
      <w:numPr>
        <w:ilvl w:val="6"/>
      </w:numPr>
      <w:pBdr>
        <w:bottom w:val="none" w:sz="0" w:space="0" w:color="auto"/>
      </w:pBdr>
      <w:spacing w:before="240"/>
    </w:pPr>
    <w:rPr>
      <w:b/>
      <w:sz w:val="24"/>
    </w:rPr>
  </w:style>
  <w:style w:type="paragraph" w:customStyle="1" w:styleId="NoTOCHdg3">
    <w:name w:val="NoTOCHdg 3"/>
    <w:basedOn w:val="NoTOCHdg2"/>
    <w:next w:val="BodyText"/>
    <w:rsid w:val="00305C7C"/>
    <w:pPr>
      <w:keepNext w:val="0"/>
      <w:numPr>
        <w:ilvl w:val="7"/>
      </w:numPr>
      <w:spacing w:before="120" w:after="120"/>
    </w:pPr>
    <w:rPr>
      <w:b w:val="0"/>
      <w:sz w:val="20"/>
    </w:rPr>
  </w:style>
  <w:style w:type="paragraph" w:customStyle="1" w:styleId="NoTOCHdg4">
    <w:name w:val="NoTOCHdg 4"/>
    <w:basedOn w:val="NoTOCHdg3"/>
    <w:next w:val="BodyTextIndent"/>
    <w:rsid w:val="00305C7C"/>
    <w:pPr>
      <w:numPr>
        <w:ilvl w:val="8"/>
      </w:numPr>
    </w:pPr>
  </w:style>
  <w:style w:type="paragraph" w:styleId="NormalWeb">
    <w:name w:val="Normal (Web)"/>
    <w:basedOn w:val="Normal"/>
    <w:uiPriority w:val="99"/>
    <w:rsid w:val="00305C7C"/>
    <w:pPr>
      <w:spacing w:after="120"/>
    </w:pPr>
    <w:rPr>
      <w:rFonts w:ascii="Arial" w:eastAsia="Times New Roman" w:hAnsi="Arial" w:cs="Times New Roman"/>
      <w:sz w:val="20"/>
      <w:szCs w:val="20"/>
      <w:lang w:val="en-AU" w:eastAsia="en-AU"/>
    </w:rPr>
  </w:style>
  <w:style w:type="paragraph" w:styleId="ListParagraph">
    <w:name w:val="List Paragraph"/>
    <w:basedOn w:val="Normal"/>
    <w:uiPriority w:val="34"/>
    <w:qFormat/>
    <w:rsid w:val="00305C7C"/>
    <w:pPr>
      <w:spacing w:after="120"/>
      <w:ind w:left="720"/>
      <w:contextualSpacing/>
    </w:pPr>
    <w:rPr>
      <w:rFonts w:ascii="Arial" w:eastAsia="Times New Roman" w:hAnsi="Arial" w:cs="Times New Roman"/>
      <w:sz w:val="20"/>
      <w:szCs w:val="20"/>
      <w:lang w:val="en-AU" w:eastAsia="en-AU"/>
    </w:rPr>
  </w:style>
  <w:style w:type="paragraph" w:styleId="BodyText">
    <w:name w:val="Body Text"/>
    <w:basedOn w:val="Normal"/>
    <w:link w:val="BodyTextChar"/>
    <w:uiPriority w:val="99"/>
    <w:semiHidden/>
    <w:unhideWhenUsed/>
    <w:rsid w:val="00305C7C"/>
    <w:pPr>
      <w:spacing w:after="120"/>
    </w:pPr>
  </w:style>
  <w:style w:type="character" w:customStyle="1" w:styleId="BodyTextChar">
    <w:name w:val="Body Text Char"/>
    <w:basedOn w:val="DefaultParagraphFont"/>
    <w:link w:val="BodyText"/>
    <w:uiPriority w:val="99"/>
    <w:semiHidden/>
    <w:rsid w:val="00305C7C"/>
  </w:style>
  <w:style w:type="paragraph" w:styleId="BodyTextIndent">
    <w:name w:val="Body Text Indent"/>
    <w:basedOn w:val="Normal"/>
    <w:link w:val="BodyTextIndentChar"/>
    <w:uiPriority w:val="99"/>
    <w:semiHidden/>
    <w:unhideWhenUsed/>
    <w:rsid w:val="00305C7C"/>
    <w:pPr>
      <w:spacing w:after="120"/>
      <w:ind w:left="283"/>
    </w:pPr>
  </w:style>
  <w:style w:type="character" w:customStyle="1" w:styleId="BodyTextIndentChar">
    <w:name w:val="Body Text Indent Char"/>
    <w:basedOn w:val="DefaultParagraphFont"/>
    <w:link w:val="BodyTextIndent"/>
    <w:uiPriority w:val="99"/>
    <w:semiHidden/>
    <w:rsid w:val="00305C7C"/>
  </w:style>
  <w:style w:type="paragraph" w:styleId="BodyTextIndent2">
    <w:name w:val="Body Text Indent 2"/>
    <w:basedOn w:val="Normal"/>
    <w:link w:val="BodyTextIndent2Char"/>
    <w:uiPriority w:val="99"/>
    <w:semiHidden/>
    <w:unhideWhenUsed/>
    <w:rsid w:val="00305C7C"/>
    <w:pPr>
      <w:spacing w:after="120" w:line="480" w:lineRule="auto"/>
      <w:ind w:left="283"/>
    </w:pPr>
  </w:style>
  <w:style w:type="character" w:customStyle="1" w:styleId="BodyTextIndent2Char">
    <w:name w:val="Body Text Indent 2 Char"/>
    <w:basedOn w:val="DefaultParagraphFont"/>
    <w:link w:val="BodyTextIndent2"/>
    <w:uiPriority w:val="99"/>
    <w:semiHidden/>
    <w:rsid w:val="00305C7C"/>
  </w:style>
  <w:style w:type="paragraph" w:styleId="BalloonText">
    <w:name w:val="Balloon Text"/>
    <w:basedOn w:val="Normal"/>
    <w:link w:val="BalloonTextChar"/>
    <w:uiPriority w:val="99"/>
    <w:semiHidden/>
    <w:unhideWhenUsed/>
    <w:rsid w:val="004874F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4F3"/>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Pr>
  </w:style>
  <w:style w:type="paragraph" w:customStyle="1" w:styleId="Default">
    <w:name w:val="Default"/>
    <w:rsid w:val="00415BE6"/>
    <w:pPr>
      <w:autoSpaceDE w:val="0"/>
      <w:autoSpaceDN w:val="0"/>
      <w:adjustRightInd w:val="0"/>
      <w:spacing w:after="0"/>
    </w:pPr>
    <w:rPr>
      <w:rFonts w:ascii="Arial" w:eastAsia="Times New Roman" w:hAnsi="Arial" w:cs="Arial"/>
      <w:color w:val="000000"/>
      <w:sz w:val="24"/>
      <w:szCs w:val="24"/>
      <w:lang w:eastAsia="en-AU"/>
    </w:rPr>
  </w:style>
  <w:style w:type="table" w:customStyle="1" w:styleId="a0">
    <w:basedOn w:val="TableNormal"/>
    <w:pPr>
      <w:spacing w:after="0"/>
    </w:pPr>
    <w:tblPr>
      <w:tblStyleRowBandSize w:val="1"/>
      <w:tblStyleColBandSize w:val="1"/>
    </w:tblPr>
  </w:style>
  <w:style w:type="paragraph" w:styleId="Header">
    <w:name w:val="header"/>
    <w:basedOn w:val="Normal"/>
    <w:link w:val="HeaderChar"/>
    <w:uiPriority w:val="99"/>
    <w:unhideWhenUsed/>
    <w:rsid w:val="00F35978"/>
    <w:pPr>
      <w:tabs>
        <w:tab w:val="center" w:pos="4680"/>
        <w:tab w:val="right" w:pos="9360"/>
      </w:tabs>
      <w:spacing w:after="0"/>
    </w:pPr>
  </w:style>
  <w:style w:type="character" w:customStyle="1" w:styleId="HeaderChar">
    <w:name w:val="Header Char"/>
    <w:basedOn w:val="DefaultParagraphFont"/>
    <w:link w:val="Header"/>
    <w:uiPriority w:val="99"/>
    <w:rsid w:val="00F35978"/>
  </w:style>
  <w:style w:type="paragraph" w:styleId="Footer">
    <w:name w:val="footer"/>
    <w:basedOn w:val="Normal"/>
    <w:link w:val="FooterChar"/>
    <w:uiPriority w:val="99"/>
    <w:unhideWhenUsed/>
    <w:rsid w:val="00F35978"/>
    <w:pPr>
      <w:tabs>
        <w:tab w:val="center" w:pos="4680"/>
        <w:tab w:val="right" w:pos="9360"/>
      </w:tabs>
      <w:spacing w:after="0"/>
    </w:pPr>
  </w:style>
  <w:style w:type="character" w:customStyle="1" w:styleId="FooterChar">
    <w:name w:val="Footer Char"/>
    <w:basedOn w:val="DefaultParagraphFont"/>
    <w:link w:val="Footer"/>
    <w:uiPriority w:val="99"/>
    <w:rsid w:val="00F35978"/>
  </w:style>
  <w:style w:type="table" w:customStyle="1" w:styleId="a1">
    <w:basedOn w:val="TableNormal"/>
    <w:pPr>
      <w:spacing w:after="0"/>
    </w:pPr>
    <w:tblPr>
      <w:tblStyleRowBandSize w:val="1"/>
      <w:tblStyleColBandSize w:val="1"/>
    </w:tblPr>
  </w:style>
  <w:style w:type="table" w:customStyle="1" w:styleId="a2">
    <w:basedOn w:val="TableNormal"/>
    <w:pPr>
      <w:spacing w:after="0"/>
    </w:pPr>
    <w:tblPr>
      <w:tblStyleRowBandSize w:val="1"/>
      <w:tblStyleColBandSize w:val="1"/>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pPr>
      <w:spacing w:after="0"/>
    </w:pPr>
    <w:tblPr>
      <w:tblStyleRowBandSize w:val="1"/>
      <w:tblStyleColBandSize w:val="1"/>
      <w:tblCellMar>
        <w:top w:w="100" w:type="dxa"/>
        <w:left w:w="100" w:type="dxa"/>
        <w:bottom w:w="100" w:type="dxa"/>
        <w:right w:w="100" w:type="dxa"/>
      </w:tblCellMar>
    </w:tblPr>
  </w:style>
  <w:style w:type="table" w:customStyle="1" w:styleId="a5">
    <w:basedOn w:val="TableNormal"/>
    <w:pPr>
      <w:spacing w:after="0"/>
    </w:pPr>
    <w:tblPr>
      <w:tblStyleRowBandSize w:val="1"/>
      <w:tblStyleColBandSize w:val="1"/>
      <w:tblCellMar>
        <w:top w:w="100" w:type="dxa"/>
        <w:left w:w="100" w:type="dxa"/>
        <w:bottom w:w="100" w:type="dxa"/>
        <w:right w:w="100" w:type="dxa"/>
      </w:tblCellMar>
    </w:tblPr>
  </w:style>
  <w:style w:type="table" w:customStyle="1" w:styleId="a6">
    <w:basedOn w:val="TableNormal"/>
    <w:pPr>
      <w:spacing w:after="0"/>
    </w:pPr>
    <w:tblPr>
      <w:tblStyleRowBandSize w:val="1"/>
      <w:tblStyleColBandSize w:val="1"/>
      <w:tblCellMar>
        <w:top w:w="100" w:type="dxa"/>
        <w:left w:w="100" w:type="dxa"/>
        <w:bottom w:w="100" w:type="dxa"/>
        <w:right w:w="100" w:type="dxa"/>
      </w:tblCellMar>
    </w:tblPr>
  </w:style>
  <w:style w:type="table" w:customStyle="1" w:styleId="a7">
    <w:basedOn w:val="TableNormal"/>
    <w:pPr>
      <w:spacing w:after="0"/>
    </w:pPr>
    <w:tblPr>
      <w:tblStyleRowBandSize w:val="1"/>
      <w:tblStyleColBandSize w:val="1"/>
      <w:tblCellMar>
        <w:top w:w="100" w:type="dxa"/>
        <w:left w:w="100" w:type="dxa"/>
        <w:bottom w:w="100" w:type="dxa"/>
        <w:right w:w="100" w:type="dxa"/>
      </w:tblCellMar>
    </w:tblPr>
  </w:style>
  <w:style w:type="table" w:customStyle="1" w:styleId="a8">
    <w:basedOn w:val="TableNormal"/>
    <w:pPr>
      <w:spacing w:after="0"/>
    </w:pPr>
    <w:tblPr>
      <w:tblStyleRowBandSize w:val="1"/>
      <w:tblStyleColBandSize w:val="1"/>
      <w:tblCellMar>
        <w:top w:w="100" w:type="dxa"/>
        <w:left w:w="100" w:type="dxa"/>
        <w:bottom w:w="100" w:type="dxa"/>
        <w:right w:w="100" w:type="dxa"/>
      </w:tblCellMar>
    </w:tblPr>
  </w:style>
  <w:style w:type="table" w:customStyle="1" w:styleId="a9">
    <w:basedOn w:val="TableNormal"/>
    <w:pPr>
      <w:spacing w:after="0"/>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L495gKtja13KgHKGa8xyYMf27A==">CgMxLjA4AHIhMWNIMXVTMHpiQS03LTYtcllXSHRkQlRBNDFlUzZ5Mldm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Parker-McGee</dc:creator>
  <cp:lastModifiedBy>G Dudley</cp:lastModifiedBy>
  <cp:revision>3</cp:revision>
  <cp:lastPrinted>2025-12-03T09:25:00Z</cp:lastPrinted>
  <dcterms:created xsi:type="dcterms:W3CDTF">2026-08-03T13:15:00Z</dcterms:created>
  <dcterms:modified xsi:type="dcterms:W3CDTF">2026-08-03T13:17:00Z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0x0101005B65E1B324C3FF46B863B5593D59BBC4</vt:lpwstr>
  </property>
  <property fmtid="{D5CDD505-2E9C-101B-9397-08002B2CF9AE}" pid="3" name="AuthorIds_UIVersion_1024">
    <vt:lpwstr>676</vt:lpwstr>
  </property>
</Properties>
</file>