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39260" w14:textId="77777777" w:rsidR="00907E04" w:rsidRDefault="00907E04" w:rsidP="00907E04">
      <w:pPr>
        <w:jc w:val="center"/>
        <w:rPr>
          <w:b/>
          <w:bCs/>
          <w:sz w:val="28"/>
          <w:szCs w:val="28"/>
        </w:rPr>
      </w:pPr>
    </w:p>
    <w:p w14:paraId="2FAC9B9A" w14:textId="77777777" w:rsidR="00907E04" w:rsidRDefault="00907E04" w:rsidP="00907E04">
      <w:pPr>
        <w:jc w:val="center"/>
        <w:rPr>
          <w:b/>
          <w:bCs/>
          <w:sz w:val="28"/>
          <w:szCs w:val="28"/>
        </w:rPr>
      </w:pPr>
    </w:p>
    <w:p w14:paraId="49F9AF21" w14:textId="77777777" w:rsidR="00907E04" w:rsidRDefault="00907E04" w:rsidP="00907E04">
      <w:pPr>
        <w:jc w:val="center"/>
        <w:rPr>
          <w:b/>
          <w:bCs/>
          <w:sz w:val="28"/>
          <w:szCs w:val="28"/>
        </w:rPr>
      </w:pPr>
    </w:p>
    <w:p w14:paraId="167526BA" w14:textId="77777777" w:rsidR="00907E04" w:rsidRDefault="00907E04" w:rsidP="00907E04">
      <w:pPr>
        <w:jc w:val="center"/>
        <w:rPr>
          <w:rFonts w:ascii="Calibri" w:hAnsi="Calibri" w:cs="Calibri"/>
          <w:b/>
          <w:bCs/>
          <w:sz w:val="32"/>
          <w:szCs w:val="32"/>
        </w:rPr>
      </w:pPr>
    </w:p>
    <w:p w14:paraId="4E8E9017" w14:textId="1B1BD989" w:rsidR="00907E04" w:rsidRDefault="00907E04" w:rsidP="00907E04">
      <w:pPr>
        <w:jc w:val="center"/>
        <w:rPr>
          <w:rFonts w:ascii="Calibri" w:hAnsi="Calibri" w:cs="Calibri"/>
          <w:b/>
          <w:bCs/>
          <w:sz w:val="32"/>
          <w:szCs w:val="32"/>
        </w:rPr>
      </w:pPr>
      <w:r w:rsidRPr="00907E04">
        <w:rPr>
          <w:rFonts w:ascii="Calibri" w:hAnsi="Calibri" w:cs="Calibri"/>
          <w:b/>
          <w:bCs/>
          <w:sz w:val="32"/>
          <w:szCs w:val="32"/>
        </w:rPr>
        <w:t>Senior Inclusion Support Assistant</w:t>
      </w:r>
    </w:p>
    <w:p w14:paraId="5A9A8DF6" w14:textId="3D593CA8" w:rsidR="00C131A7" w:rsidRDefault="00C131A7" w:rsidP="00907E04">
      <w:pPr>
        <w:jc w:val="center"/>
        <w:rPr>
          <w:rFonts w:ascii="Calibri" w:hAnsi="Calibri" w:cs="Calibri"/>
          <w:b/>
          <w:bCs/>
          <w:sz w:val="32"/>
          <w:szCs w:val="32"/>
        </w:rPr>
      </w:pPr>
      <w:r>
        <w:rPr>
          <w:rFonts w:ascii="Calibri" w:hAnsi="Calibri" w:cs="Calibri"/>
          <w:b/>
          <w:bCs/>
          <w:sz w:val="32"/>
          <w:szCs w:val="32"/>
        </w:rPr>
        <w:t>Social Communication and Interaction</w:t>
      </w:r>
    </w:p>
    <w:p w14:paraId="4E3AAEB4" w14:textId="77777777" w:rsidR="00907E04" w:rsidRPr="00907E04" w:rsidRDefault="00907E04" w:rsidP="00907E04">
      <w:pPr>
        <w:shd w:val="clear" w:color="auto" w:fill="FFFFFF"/>
        <w:spacing w:after="0" w:line="240" w:lineRule="auto"/>
        <w:jc w:val="both"/>
        <w:textAlignment w:val="baseline"/>
        <w:rPr>
          <w:rFonts w:ascii="Calibri" w:eastAsia="Times New Roman" w:hAnsi="Calibri" w:cs="Calibri"/>
          <w:color w:val="000000"/>
          <w:sz w:val="20"/>
          <w:szCs w:val="20"/>
          <w:lang w:eastAsia="en-GB"/>
        </w:rPr>
      </w:pPr>
    </w:p>
    <w:p w14:paraId="3C4CFBE5" w14:textId="03ABD510" w:rsidR="00907E04" w:rsidRPr="00907E04" w:rsidRDefault="00907E04" w:rsidP="00907E04">
      <w:pPr>
        <w:autoSpaceDE w:val="0"/>
        <w:autoSpaceDN w:val="0"/>
        <w:adjustRightInd w:val="0"/>
        <w:rPr>
          <w:rFonts w:ascii="Calibri" w:hAnsi="Calibri" w:cs="Calibri"/>
          <w:b/>
          <w:sz w:val="24"/>
          <w:szCs w:val="24"/>
        </w:rPr>
      </w:pPr>
      <w:r w:rsidRPr="00907E04">
        <w:rPr>
          <w:rFonts w:ascii="Calibri" w:hAnsi="Calibri" w:cs="Calibri"/>
          <w:b/>
          <w:sz w:val="24"/>
          <w:szCs w:val="24"/>
        </w:rPr>
        <w:t>Salary:</w:t>
      </w:r>
      <w:r w:rsidRPr="00907E04">
        <w:rPr>
          <w:rFonts w:ascii="Calibri" w:hAnsi="Calibri" w:cs="Calibri"/>
          <w:b/>
          <w:sz w:val="24"/>
          <w:szCs w:val="24"/>
        </w:rPr>
        <w:tab/>
      </w:r>
      <w:r w:rsidRPr="00907E04">
        <w:rPr>
          <w:rFonts w:ascii="Calibri" w:hAnsi="Calibri" w:cs="Calibri"/>
          <w:b/>
          <w:sz w:val="24"/>
          <w:szCs w:val="24"/>
        </w:rPr>
        <w:tab/>
        <w:t xml:space="preserve"> Band 5 £21,</w:t>
      </w:r>
      <w:r w:rsidR="00C131A7">
        <w:rPr>
          <w:rFonts w:ascii="Calibri" w:hAnsi="Calibri" w:cs="Calibri"/>
          <w:b/>
          <w:sz w:val="24"/>
          <w:szCs w:val="24"/>
        </w:rPr>
        <w:t>691 - £23,214</w:t>
      </w:r>
      <w:r w:rsidRPr="00907E04">
        <w:rPr>
          <w:rFonts w:ascii="Calibri" w:hAnsi="Calibri" w:cs="Calibri"/>
          <w:b/>
          <w:sz w:val="24"/>
          <w:szCs w:val="24"/>
        </w:rPr>
        <w:t xml:space="preserve"> pro rata (£24,362 - £26,073 full time equivalent)</w:t>
      </w:r>
    </w:p>
    <w:p w14:paraId="7068451F" w14:textId="12961F02" w:rsidR="00907E04" w:rsidRPr="00907E04" w:rsidRDefault="00907E04" w:rsidP="00907E04">
      <w:pPr>
        <w:autoSpaceDE w:val="0"/>
        <w:autoSpaceDN w:val="0"/>
        <w:adjustRightInd w:val="0"/>
        <w:rPr>
          <w:rFonts w:ascii="Calibri" w:hAnsi="Calibri" w:cs="Calibri"/>
          <w:b/>
          <w:sz w:val="24"/>
          <w:szCs w:val="24"/>
        </w:rPr>
      </w:pPr>
      <w:r w:rsidRPr="00907E04">
        <w:rPr>
          <w:rFonts w:ascii="Calibri" w:hAnsi="Calibri" w:cs="Calibri"/>
          <w:b/>
          <w:sz w:val="24"/>
          <w:szCs w:val="24"/>
        </w:rPr>
        <w:t>Contract:</w:t>
      </w:r>
      <w:r w:rsidRPr="00907E04">
        <w:rPr>
          <w:rFonts w:ascii="Calibri" w:hAnsi="Calibri" w:cs="Calibri"/>
          <w:b/>
          <w:sz w:val="24"/>
          <w:szCs w:val="24"/>
        </w:rPr>
        <w:tab/>
        <w:t xml:space="preserve"> </w:t>
      </w:r>
      <w:r w:rsidR="00D24C46">
        <w:rPr>
          <w:rFonts w:ascii="Calibri" w:hAnsi="Calibri" w:cs="Calibri"/>
          <w:b/>
          <w:sz w:val="24"/>
          <w:szCs w:val="24"/>
        </w:rPr>
        <w:t>Temporary Maternity Cover</w:t>
      </w:r>
      <w:r w:rsidR="006F1BC3">
        <w:rPr>
          <w:rFonts w:ascii="Calibri" w:hAnsi="Calibri" w:cs="Calibri"/>
          <w:b/>
          <w:sz w:val="24"/>
          <w:szCs w:val="24"/>
        </w:rPr>
        <w:t xml:space="preserve"> until 31 August 202</w:t>
      </w:r>
      <w:r w:rsidR="00A1614F">
        <w:rPr>
          <w:rFonts w:ascii="Calibri" w:hAnsi="Calibri" w:cs="Calibri"/>
          <w:b/>
          <w:sz w:val="24"/>
          <w:szCs w:val="24"/>
        </w:rPr>
        <w:t>5</w:t>
      </w:r>
    </w:p>
    <w:p w14:paraId="6B30BAA8" w14:textId="77777777" w:rsidR="00907E04" w:rsidRPr="00907E04" w:rsidRDefault="00907E04" w:rsidP="00907E04">
      <w:pPr>
        <w:autoSpaceDE w:val="0"/>
        <w:autoSpaceDN w:val="0"/>
        <w:adjustRightInd w:val="0"/>
        <w:rPr>
          <w:rFonts w:ascii="Calibri" w:hAnsi="Calibri" w:cs="Calibri"/>
          <w:b/>
          <w:sz w:val="24"/>
          <w:szCs w:val="24"/>
        </w:rPr>
      </w:pPr>
      <w:r w:rsidRPr="00907E04">
        <w:rPr>
          <w:rFonts w:ascii="Calibri" w:hAnsi="Calibri" w:cs="Calibri"/>
          <w:b/>
          <w:sz w:val="24"/>
          <w:szCs w:val="24"/>
        </w:rPr>
        <w:t xml:space="preserve">Hours: </w:t>
      </w:r>
      <w:r w:rsidRPr="00907E04">
        <w:rPr>
          <w:rFonts w:ascii="Calibri" w:hAnsi="Calibri" w:cs="Calibri"/>
          <w:b/>
          <w:sz w:val="24"/>
          <w:szCs w:val="24"/>
        </w:rPr>
        <w:tab/>
      </w:r>
      <w:r w:rsidRPr="00907E04">
        <w:rPr>
          <w:rFonts w:ascii="Calibri" w:hAnsi="Calibri" w:cs="Calibri"/>
          <w:b/>
          <w:sz w:val="24"/>
          <w:szCs w:val="24"/>
        </w:rPr>
        <w:tab/>
        <w:t xml:space="preserve"> 37 per week/40 weeks per year (term time plus 1 week) </w:t>
      </w:r>
    </w:p>
    <w:p w14:paraId="4775BDBC" w14:textId="6B7D0213" w:rsidR="00907E04" w:rsidRPr="00907E04" w:rsidRDefault="00907E04" w:rsidP="00907E04">
      <w:pPr>
        <w:autoSpaceDE w:val="0"/>
        <w:autoSpaceDN w:val="0"/>
        <w:adjustRightInd w:val="0"/>
        <w:rPr>
          <w:rFonts w:ascii="Calibri" w:hAnsi="Calibri" w:cs="Calibri"/>
          <w:b/>
          <w:sz w:val="24"/>
          <w:szCs w:val="24"/>
        </w:rPr>
      </w:pPr>
      <w:r w:rsidRPr="00907E04">
        <w:rPr>
          <w:rFonts w:ascii="Calibri" w:hAnsi="Calibri" w:cs="Calibri"/>
          <w:b/>
          <w:sz w:val="24"/>
          <w:szCs w:val="24"/>
        </w:rPr>
        <w:t xml:space="preserve">Start date: </w:t>
      </w:r>
      <w:r w:rsidRPr="00907E04">
        <w:rPr>
          <w:rFonts w:ascii="Calibri" w:hAnsi="Calibri" w:cs="Calibri"/>
          <w:b/>
          <w:sz w:val="24"/>
          <w:szCs w:val="24"/>
        </w:rPr>
        <w:tab/>
      </w:r>
      <w:r w:rsidR="006F1BC3">
        <w:rPr>
          <w:rFonts w:ascii="Calibri" w:hAnsi="Calibri" w:cs="Calibri"/>
          <w:b/>
          <w:sz w:val="24"/>
          <w:szCs w:val="24"/>
        </w:rPr>
        <w:t xml:space="preserve"> </w:t>
      </w:r>
      <w:r w:rsidR="00D24C46">
        <w:rPr>
          <w:rFonts w:ascii="Calibri" w:hAnsi="Calibri" w:cs="Calibri"/>
          <w:b/>
          <w:sz w:val="24"/>
          <w:szCs w:val="24"/>
        </w:rPr>
        <w:t xml:space="preserve">As </w:t>
      </w:r>
      <w:r w:rsidR="006F1BC3">
        <w:rPr>
          <w:rFonts w:ascii="Calibri" w:hAnsi="Calibri" w:cs="Calibri"/>
          <w:b/>
          <w:sz w:val="24"/>
          <w:szCs w:val="24"/>
        </w:rPr>
        <w:t>S</w:t>
      </w:r>
      <w:r w:rsidR="00D24C46">
        <w:rPr>
          <w:rFonts w:ascii="Calibri" w:hAnsi="Calibri" w:cs="Calibri"/>
          <w:b/>
          <w:sz w:val="24"/>
          <w:szCs w:val="24"/>
        </w:rPr>
        <w:t xml:space="preserve">oon </w:t>
      </w:r>
      <w:r w:rsidR="006F1BC3">
        <w:rPr>
          <w:rFonts w:ascii="Calibri" w:hAnsi="Calibri" w:cs="Calibri"/>
          <w:b/>
          <w:sz w:val="24"/>
          <w:szCs w:val="24"/>
        </w:rPr>
        <w:t>A</w:t>
      </w:r>
      <w:r w:rsidR="00D24C46">
        <w:rPr>
          <w:rFonts w:ascii="Calibri" w:hAnsi="Calibri" w:cs="Calibri"/>
          <w:b/>
          <w:sz w:val="24"/>
          <w:szCs w:val="24"/>
        </w:rPr>
        <w:t xml:space="preserve">s </w:t>
      </w:r>
      <w:r w:rsidR="006F1BC3">
        <w:rPr>
          <w:rFonts w:ascii="Calibri" w:hAnsi="Calibri" w:cs="Calibri"/>
          <w:b/>
          <w:sz w:val="24"/>
          <w:szCs w:val="24"/>
        </w:rPr>
        <w:t>P</w:t>
      </w:r>
      <w:r w:rsidR="00D24C46">
        <w:rPr>
          <w:rFonts w:ascii="Calibri" w:hAnsi="Calibri" w:cs="Calibri"/>
          <w:b/>
          <w:sz w:val="24"/>
          <w:szCs w:val="24"/>
        </w:rPr>
        <w:t>ossible</w:t>
      </w:r>
    </w:p>
    <w:p w14:paraId="0AFCB522" w14:textId="364827E5" w:rsidR="00907E04" w:rsidRPr="00907E04" w:rsidRDefault="00907E04" w:rsidP="00907E04">
      <w:pPr>
        <w:tabs>
          <w:tab w:val="left" w:pos="720"/>
          <w:tab w:val="left" w:pos="1440"/>
          <w:tab w:val="left" w:pos="2160"/>
          <w:tab w:val="left" w:pos="2880"/>
          <w:tab w:val="left" w:pos="3600"/>
          <w:tab w:val="left" w:pos="5805"/>
        </w:tabs>
        <w:autoSpaceDE w:val="0"/>
        <w:autoSpaceDN w:val="0"/>
        <w:adjustRightInd w:val="0"/>
        <w:rPr>
          <w:rFonts w:ascii="Calibri" w:hAnsi="Calibri" w:cs="Calibri"/>
          <w:b/>
          <w:sz w:val="24"/>
          <w:szCs w:val="24"/>
        </w:rPr>
      </w:pPr>
      <w:r w:rsidRPr="00907E04">
        <w:rPr>
          <w:rFonts w:ascii="Calibri" w:hAnsi="Calibri" w:cs="Calibri"/>
          <w:b/>
          <w:sz w:val="24"/>
          <w:szCs w:val="24"/>
        </w:rPr>
        <w:t xml:space="preserve">Closing date: </w:t>
      </w:r>
      <w:r w:rsidRPr="00907E04">
        <w:rPr>
          <w:rFonts w:ascii="Calibri" w:hAnsi="Calibri" w:cs="Calibri"/>
          <w:b/>
          <w:sz w:val="24"/>
          <w:szCs w:val="24"/>
        </w:rPr>
        <w:tab/>
        <w:t xml:space="preserve"> </w:t>
      </w:r>
      <w:r w:rsidR="00B770D0">
        <w:rPr>
          <w:rFonts w:ascii="Calibri" w:hAnsi="Calibri" w:cs="Calibri"/>
          <w:b/>
          <w:sz w:val="24"/>
          <w:szCs w:val="24"/>
        </w:rPr>
        <w:t>13 December</w:t>
      </w:r>
      <w:r w:rsidR="0016559A">
        <w:rPr>
          <w:rFonts w:ascii="Calibri" w:hAnsi="Calibri" w:cs="Calibri"/>
          <w:b/>
          <w:sz w:val="24"/>
          <w:szCs w:val="24"/>
        </w:rPr>
        <w:t xml:space="preserve"> 2024</w:t>
      </w:r>
    </w:p>
    <w:p w14:paraId="28DDE994" w14:textId="77777777" w:rsidR="00907E04" w:rsidRPr="00907E04" w:rsidRDefault="00907E04" w:rsidP="00907E04">
      <w:pPr>
        <w:pStyle w:val="NoSpacing"/>
        <w:rPr>
          <w:rFonts w:ascii="Calibri" w:hAnsi="Calibri" w:cs="Calibri"/>
          <w:color w:val="201F1E"/>
          <w:sz w:val="20"/>
          <w:szCs w:val="20"/>
        </w:rPr>
      </w:pPr>
      <w:bookmarkStart w:id="0" w:name="_Hlk164079750"/>
    </w:p>
    <w:p w14:paraId="53A4FD9B" w14:textId="588CB3E3" w:rsidR="00907E04" w:rsidRPr="00907E04" w:rsidRDefault="00907E04" w:rsidP="00907E04">
      <w:pPr>
        <w:pStyle w:val="NoSpacing"/>
        <w:rPr>
          <w:rFonts w:ascii="Calibri" w:hAnsi="Calibri" w:cs="Calibri"/>
          <w:color w:val="201F1E"/>
          <w:sz w:val="20"/>
          <w:szCs w:val="20"/>
        </w:rPr>
      </w:pPr>
      <w:r w:rsidRPr="00907E04">
        <w:rPr>
          <w:rFonts w:ascii="Calibri" w:hAnsi="Calibri" w:cs="Calibri"/>
          <w:color w:val="201F1E"/>
          <w:sz w:val="20"/>
          <w:szCs w:val="20"/>
        </w:rPr>
        <w:t xml:space="preserve">This is a very exciting opportunity to join the Inclusion Department at Trafalgar School.  You would be working alongside our experienced Heads of Centre, Senior Inclusion Support Assistants, and dedicated team of teachers and support staff. </w:t>
      </w:r>
    </w:p>
    <w:bookmarkEnd w:id="0"/>
    <w:p w14:paraId="7BA20F80" w14:textId="77777777" w:rsidR="00907E04" w:rsidRPr="00907E04" w:rsidRDefault="00907E04" w:rsidP="00907E04">
      <w:pPr>
        <w:pStyle w:val="NoSpacing"/>
        <w:rPr>
          <w:rFonts w:ascii="Calibri" w:hAnsi="Calibri" w:cs="Calibri"/>
          <w:b/>
          <w:i/>
          <w:sz w:val="20"/>
          <w:szCs w:val="20"/>
        </w:rPr>
      </w:pPr>
    </w:p>
    <w:p w14:paraId="1339ACCB" w14:textId="77777777" w:rsidR="00907E04" w:rsidRPr="00907E04" w:rsidRDefault="00907E04" w:rsidP="00907E04">
      <w:pPr>
        <w:pStyle w:val="NoSpacing"/>
        <w:rPr>
          <w:rFonts w:ascii="Calibri" w:hAnsi="Calibri" w:cs="Calibri"/>
          <w:b/>
          <w:i/>
          <w:sz w:val="20"/>
          <w:szCs w:val="20"/>
        </w:rPr>
      </w:pPr>
      <w:r w:rsidRPr="00907E04">
        <w:rPr>
          <w:rFonts w:ascii="Calibri" w:hAnsi="Calibri" w:cs="Calibri"/>
          <w:b/>
          <w:i/>
          <w:sz w:val="20"/>
          <w:szCs w:val="20"/>
        </w:rPr>
        <w:t xml:space="preserve">You will find all details of this vacancy on our website; we would strongly recommend you visit and meet our team before applying. </w:t>
      </w:r>
    </w:p>
    <w:p w14:paraId="26A6B500" w14:textId="77777777" w:rsidR="00907E04" w:rsidRPr="00907E04" w:rsidRDefault="00907E04" w:rsidP="00907E04">
      <w:pPr>
        <w:rPr>
          <w:rFonts w:ascii="Calibri" w:hAnsi="Calibri" w:cs="Calibri"/>
          <w:sz w:val="20"/>
          <w:szCs w:val="20"/>
        </w:rPr>
      </w:pPr>
    </w:p>
    <w:p w14:paraId="647A7EE4" w14:textId="77777777" w:rsidR="00907E04" w:rsidRPr="00907E04" w:rsidRDefault="00907E04" w:rsidP="00907E04">
      <w:pPr>
        <w:autoSpaceDE w:val="0"/>
        <w:autoSpaceDN w:val="0"/>
        <w:adjustRightInd w:val="0"/>
        <w:rPr>
          <w:rFonts w:ascii="Calibri" w:hAnsi="Calibri" w:cs="Calibri"/>
          <w:color w:val="201F1E"/>
          <w:sz w:val="20"/>
          <w:szCs w:val="20"/>
        </w:rPr>
      </w:pPr>
      <w:r w:rsidRPr="00907E04">
        <w:rPr>
          <w:rFonts w:ascii="Calibri" w:eastAsia="Times New Roman" w:hAnsi="Calibri" w:cs="Calibri"/>
          <w:sz w:val="20"/>
          <w:szCs w:val="20"/>
        </w:rPr>
        <w:t xml:space="preserve">Trafalgar School is a beacon school for Relational Practice in the south which means we put the building, maintaining, and restoring of relationships with all members of our community at the heart of everything we do. </w:t>
      </w:r>
      <w:r w:rsidRPr="00907E04">
        <w:rPr>
          <w:rFonts w:ascii="Calibri" w:hAnsi="Calibri" w:cs="Calibri"/>
          <w:color w:val="201F1E"/>
          <w:sz w:val="20"/>
          <w:szCs w:val="20"/>
        </w:rPr>
        <w:t xml:space="preserve">It is essential that the post holder shares our school ethos which is firmly rooted in this restorative practice approach. We work restoratively with students, families and with each other to maintain the </w:t>
      </w:r>
      <w:r w:rsidRPr="00907E04">
        <w:rPr>
          <w:rFonts w:ascii="Calibri" w:hAnsi="Calibri" w:cs="Calibri"/>
          <w:bCs/>
          <w:iCs/>
          <w:color w:val="201F1E"/>
          <w:sz w:val="20"/>
          <w:szCs w:val="20"/>
        </w:rPr>
        <w:t>strong community culture and our very strong inclusive ethos.</w:t>
      </w:r>
      <w:r w:rsidRPr="00907E04">
        <w:rPr>
          <w:rFonts w:ascii="Calibri" w:hAnsi="Calibri" w:cs="Calibri"/>
          <w:color w:val="201F1E"/>
          <w:sz w:val="20"/>
          <w:szCs w:val="20"/>
        </w:rPr>
        <w:t> </w:t>
      </w:r>
    </w:p>
    <w:p w14:paraId="4A62CC04" w14:textId="77777777" w:rsidR="00907E04" w:rsidRPr="00907E04" w:rsidRDefault="00907E04" w:rsidP="00907E04">
      <w:pPr>
        <w:autoSpaceDE w:val="0"/>
        <w:autoSpaceDN w:val="0"/>
        <w:adjustRightInd w:val="0"/>
        <w:jc w:val="center"/>
        <w:rPr>
          <w:rFonts w:ascii="Calibri" w:hAnsi="Calibri" w:cs="Calibri"/>
          <w:color w:val="201F1E"/>
          <w:sz w:val="20"/>
          <w:szCs w:val="20"/>
        </w:rPr>
      </w:pPr>
      <w:r w:rsidRPr="00907E04">
        <w:rPr>
          <w:rFonts w:ascii="Calibri" w:hAnsi="Calibri" w:cs="Calibri"/>
          <w:color w:val="201F1E"/>
          <w:sz w:val="20"/>
          <w:szCs w:val="20"/>
        </w:rPr>
        <w:t>‘Relationships are highly positive because staff take time to understand and remove barriers to pupils’ learning’.</w:t>
      </w:r>
    </w:p>
    <w:p w14:paraId="4B399177" w14:textId="77777777" w:rsidR="00907E04" w:rsidRPr="00907E04" w:rsidRDefault="00907E04" w:rsidP="00907E04">
      <w:pPr>
        <w:autoSpaceDE w:val="0"/>
        <w:autoSpaceDN w:val="0"/>
        <w:adjustRightInd w:val="0"/>
        <w:jc w:val="center"/>
        <w:rPr>
          <w:rFonts w:ascii="Calibri" w:hAnsi="Calibri" w:cs="Calibri"/>
          <w:b/>
          <w:bCs/>
          <w:i/>
          <w:iCs/>
          <w:color w:val="201F1E"/>
          <w:sz w:val="20"/>
          <w:szCs w:val="20"/>
        </w:rPr>
      </w:pPr>
      <w:r w:rsidRPr="00907E04">
        <w:rPr>
          <w:rFonts w:ascii="Calibri" w:hAnsi="Calibri" w:cs="Calibri"/>
          <w:b/>
          <w:bCs/>
          <w:i/>
          <w:iCs/>
          <w:color w:val="201F1E"/>
          <w:sz w:val="20"/>
          <w:szCs w:val="20"/>
        </w:rPr>
        <w:t>OFSTED June 2023</w:t>
      </w:r>
    </w:p>
    <w:p w14:paraId="42BF6C97" w14:textId="77777777" w:rsidR="00907E04" w:rsidRPr="00907E04" w:rsidRDefault="00907E04" w:rsidP="00907E04">
      <w:pPr>
        <w:rPr>
          <w:rFonts w:ascii="Calibri" w:hAnsi="Calibri" w:cs="Calibri"/>
          <w:b/>
          <w:sz w:val="20"/>
          <w:szCs w:val="20"/>
        </w:rPr>
      </w:pPr>
      <w:r w:rsidRPr="00907E04">
        <w:rPr>
          <w:rFonts w:ascii="Calibri" w:hAnsi="Calibri" w:cs="Calibri"/>
          <w:b/>
          <w:sz w:val="20"/>
          <w:szCs w:val="20"/>
        </w:rPr>
        <w:t>To Apply:</w:t>
      </w:r>
    </w:p>
    <w:p w14:paraId="44B5B618" w14:textId="77777777" w:rsidR="00907E04" w:rsidRPr="00907E04" w:rsidRDefault="00907E04" w:rsidP="00907E04">
      <w:pPr>
        <w:rPr>
          <w:rFonts w:ascii="Calibri" w:hAnsi="Calibri" w:cs="Calibri"/>
          <w:b/>
          <w:color w:val="A02B93" w:themeColor="accent5"/>
          <w:sz w:val="20"/>
          <w:szCs w:val="20"/>
          <w:u w:val="single"/>
        </w:rPr>
      </w:pPr>
      <w:r w:rsidRPr="00907E04">
        <w:rPr>
          <w:rFonts w:ascii="Calibri" w:hAnsi="Calibri" w:cs="Calibri"/>
          <w:sz w:val="20"/>
          <w:szCs w:val="20"/>
        </w:rPr>
        <w:t>Please go to our website</w:t>
      </w:r>
      <w:r w:rsidRPr="00907E04">
        <w:rPr>
          <w:rFonts w:ascii="Calibri" w:hAnsi="Calibri" w:cs="Calibri"/>
          <w:b/>
          <w:sz w:val="20"/>
          <w:szCs w:val="20"/>
        </w:rPr>
        <w:t xml:space="preserve">: </w:t>
      </w:r>
      <w:hyperlink r:id="rId7" w:history="1">
        <w:r w:rsidRPr="00907E04">
          <w:rPr>
            <w:rStyle w:val="Hyperlink"/>
            <w:rFonts w:ascii="Calibri" w:hAnsi="Calibri" w:cs="Calibri"/>
            <w:b/>
            <w:color w:val="0F4761" w:themeColor="accent1" w:themeShade="BF"/>
            <w:sz w:val="20"/>
            <w:szCs w:val="20"/>
          </w:rPr>
          <w:t>www.trafalgar</w:t>
        </w:r>
      </w:hyperlink>
      <w:r w:rsidRPr="00907E04">
        <w:rPr>
          <w:rFonts w:ascii="Calibri" w:hAnsi="Calibri" w:cs="Calibri"/>
          <w:b/>
          <w:color w:val="0F4761" w:themeColor="accent1" w:themeShade="BF"/>
          <w:sz w:val="20"/>
          <w:szCs w:val="20"/>
          <w:u w:val="single"/>
        </w:rPr>
        <w:t>school.org.uk</w:t>
      </w:r>
      <w:r w:rsidRPr="00907E04">
        <w:rPr>
          <w:rFonts w:ascii="Calibri" w:hAnsi="Calibri" w:cs="Calibri"/>
          <w:b/>
          <w:color w:val="0F4761" w:themeColor="accent1" w:themeShade="BF"/>
          <w:sz w:val="20"/>
          <w:szCs w:val="20"/>
        </w:rPr>
        <w:t xml:space="preserve"> </w:t>
      </w:r>
      <w:r w:rsidRPr="00907E04">
        <w:rPr>
          <w:rFonts w:ascii="Calibri" w:hAnsi="Calibri" w:cs="Calibri"/>
          <w:sz w:val="20"/>
          <w:szCs w:val="20"/>
        </w:rPr>
        <w:t>and complete the Teaching Staff Application</w:t>
      </w:r>
      <w:r w:rsidRPr="00907E04">
        <w:rPr>
          <w:rFonts w:ascii="Calibri" w:hAnsi="Calibri" w:cs="Calibri"/>
          <w:b/>
          <w:sz w:val="20"/>
          <w:szCs w:val="20"/>
        </w:rPr>
        <w:t xml:space="preserve"> </w:t>
      </w:r>
      <w:r w:rsidRPr="00907E04">
        <w:rPr>
          <w:rFonts w:ascii="Calibri" w:hAnsi="Calibri" w:cs="Calibri"/>
          <w:sz w:val="20"/>
          <w:szCs w:val="20"/>
        </w:rPr>
        <w:t>Form, and return to</w:t>
      </w:r>
      <w:r w:rsidRPr="00907E04">
        <w:rPr>
          <w:rFonts w:ascii="Calibri" w:hAnsi="Calibri" w:cs="Calibri"/>
          <w:b/>
          <w:sz w:val="20"/>
          <w:szCs w:val="20"/>
        </w:rPr>
        <w:t xml:space="preserve"> </w:t>
      </w:r>
      <w:hyperlink r:id="rId8" w:history="1">
        <w:r w:rsidRPr="00907E04">
          <w:rPr>
            <w:rStyle w:val="Hyperlink"/>
            <w:rFonts w:ascii="Calibri" w:hAnsi="Calibri" w:cs="Calibri"/>
            <w:b/>
            <w:sz w:val="20"/>
            <w:szCs w:val="20"/>
          </w:rPr>
          <w:t>recruitment@trafalgarschool.org.uk</w:t>
        </w:r>
      </w:hyperlink>
      <w:r w:rsidRPr="00907E04">
        <w:rPr>
          <w:rStyle w:val="Hyperlink"/>
          <w:rFonts w:ascii="Calibri" w:hAnsi="Calibri" w:cs="Calibri"/>
          <w:b/>
          <w:sz w:val="20"/>
          <w:szCs w:val="20"/>
        </w:rPr>
        <w:t>.</w:t>
      </w:r>
      <w:r w:rsidRPr="00907E04">
        <w:rPr>
          <w:rFonts w:ascii="Calibri" w:hAnsi="Calibri" w:cs="Calibri"/>
          <w:b/>
          <w:color w:val="A02B93" w:themeColor="accent5"/>
          <w:sz w:val="20"/>
          <w:szCs w:val="20"/>
          <w:u w:val="single"/>
        </w:rPr>
        <w:t xml:space="preserve"> </w:t>
      </w:r>
    </w:p>
    <w:p w14:paraId="0A179D60" w14:textId="77777777" w:rsidR="00907E04" w:rsidRPr="00907E04" w:rsidRDefault="00907E04" w:rsidP="00907E04">
      <w:pPr>
        <w:rPr>
          <w:rFonts w:ascii="Calibri" w:hAnsi="Calibri" w:cs="Calibri"/>
          <w:b/>
          <w:color w:val="000000" w:themeColor="text1"/>
          <w:sz w:val="20"/>
          <w:szCs w:val="20"/>
        </w:rPr>
      </w:pPr>
      <w:r w:rsidRPr="00907E04">
        <w:rPr>
          <w:rFonts w:ascii="Calibri" w:hAnsi="Calibri" w:cs="Calibri"/>
          <w:b/>
          <w:color w:val="000000" w:themeColor="text1"/>
          <w:sz w:val="20"/>
          <w:szCs w:val="20"/>
        </w:rPr>
        <w:t>Please note that all shortlisted candidates will be subject to an online check.</w:t>
      </w:r>
    </w:p>
    <w:p w14:paraId="76C85B74" w14:textId="383AEE5B" w:rsidR="00907E04" w:rsidRPr="00907E04" w:rsidRDefault="00907E04" w:rsidP="00907E04">
      <w:pPr>
        <w:rPr>
          <w:rFonts w:ascii="Calibri" w:hAnsi="Calibri" w:cs="Calibri"/>
          <w:b/>
          <w:sz w:val="20"/>
          <w:szCs w:val="20"/>
        </w:rPr>
      </w:pPr>
      <w:r w:rsidRPr="00907E04">
        <w:rPr>
          <w:rFonts w:ascii="Calibri" w:hAnsi="Calibri" w:cs="Calibri"/>
          <w:b/>
          <w:sz w:val="20"/>
          <w:szCs w:val="20"/>
        </w:rPr>
        <w:t>Early applications are encouraged, and we reserve the right to close the vacancy if a suitable candidate is found</w:t>
      </w:r>
      <w:r w:rsidR="00C131A7">
        <w:rPr>
          <w:rFonts w:ascii="Calibri" w:hAnsi="Calibri" w:cs="Calibri"/>
          <w:b/>
          <w:sz w:val="20"/>
          <w:szCs w:val="20"/>
        </w:rPr>
        <w:t>.</w:t>
      </w:r>
    </w:p>
    <w:p w14:paraId="7F695910" w14:textId="77777777" w:rsidR="00907E04" w:rsidRPr="00907E04" w:rsidRDefault="00907E04" w:rsidP="00907E04">
      <w:pPr>
        <w:rPr>
          <w:rFonts w:ascii="Calibri" w:hAnsi="Calibri" w:cs="Calibri"/>
          <w:b/>
          <w:sz w:val="20"/>
          <w:szCs w:val="20"/>
        </w:rPr>
      </w:pPr>
      <w:r w:rsidRPr="00907E04">
        <w:rPr>
          <w:rFonts w:ascii="Calibri" w:hAnsi="Calibri" w:cs="Calibri"/>
          <w:sz w:val="20"/>
          <w:szCs w:val="20"/>
        </w:rPr>
        <w:t>If you have any questions about the role or would like to arrange a tour, please contact our HR Department on 02392 693521.</w:t>
      </w:r>
    </w:p>
    <w:p w14:paraId="078AB89F" w14:textId="77777777" w:rsidR="00907E04" w:rsidRPr="00907E04" w:rsidRDefault="00907E04" w:rsidP="00907E04">
      <w:pPr>
        <w:autoSpaceDE w:val="0"/>
        <w:autoSpaceDN w:val="0"/>
        <w:adjustRightInd w:val="0"/>
        <w:rPr>
          <w:rFonts w:ascii="Calibri" w:hAnsi="Calibri" w:cs="Calibri"/>
          <w:b/>
          <w:i/>
          <w:sz w:val="20"/>
          <w:szCs w:val="20"/>
        </w:rPr>
      </w:pPr>
    </w:p>
    <w:p w14:paraId="6FD95E56" w14:textId="77777777" w:rsidR="00907E04" w:rsidRPr="00907E04" w:rsidRDefault="00907E04" w:rsidP="00907E04">
      <w:pPr>
        <w:autoSpaceDE w:val="0"/>
        <w:autoSpaceDN w:val="0"/>
        <w:adjustRightInd w:val="0"/>
        <w:rPr>
          <w:rFonts w:ascii="Calibri" w:hAnsi="Calibri" w:cs="Calibri"/>
          <w:b/>
          <w:i/>
          <w:sz w:val="20"/>
          <w:szCs w:val="20"/>
        </w:rPr>
      </w:pPr>
    </w:p>
    <w:p w14:paraId="0104FA63" w14:textId="77777777" w:rsidR="00907E04" w:rsidRPr="00907E04" w:rsidRDefault="00907E04" w:rsidP="00907E04">
      <w:pPr>
        <w:autoSpaceDE w:val="0"/>
        <w:autoSpaceDN w:val="0"/>
        <w:adjustRightInd w:val="0"/>
        <w:rPr>
          <w:rFonts w:ascii="Calibri" w:hAnsi="Calibri" w:cs="Calibri"/>
          <w:b/>
          <w:i/>
          <w:sz w:val="20"/>
          <w:szCs w:val="20"/>
        </w:rPr>
      </w:pPr>
    </w:p>
    <w:p w14:paraId="313F6151" w14:textId="77777777" w:rsidR="00907E04" w:rsidRDefault="00907E04" w:rsidP="00907E04">
      <w:pPr>
        <w:autoSpaceDE w:val="0"/>
        <w:autoSpaceDN w:val="0"/>
        <w:adjustRightInd w:val="0"/>
        <w:rPr>
          <w:rFonts w:ascii="Calibri" w:hAnsi="Calibri" w:cs="Calibri"/>
          <w:b/>
          <w:i/>
          <w:sz w:val="20"/>
          <w:szCs w:val="20"/>
        </w:rPr>
      </w:pPr>
    </w:p>
    <w:p w14:paraId="1C62EDFD" w14:textId="77777777" w:rsidR="00D24C46" w:rsidRPr="00907E04" w:rsidRDefault="00D24C46" w:rsidP="00907E04">
      <w:pPr>
        <w:autoSpaceDE w:val="0"/>
        <w:autoSpaceDN w:val="0"/>
        <w:adjustRightInd w:val="0"/>
        <w:rPr>
          <w:rFonts w:ascii="Calibri" w:hAnsi="Calibri" w:cs="Calibri"/>
          <w:b/>
          <w:i/>
          <w:sz w:val="20"/>
          <w:szCs w:val="20"/>
        </w:rPr>
      </w:pPr>
    </w:p>
    <w:p w14:paraId="2A6FCB10" w14:textId="77777777" w:rsidR="00907E04" w:rsidRDefault="00907E04" w:rsidP="00907E04">
      <w:pPr>
        <w:autoSpaceDE w:val="0"/>
        <w:autoSpaceDN w:val="0"/>
        <w:adjustRightInd w:val="0"/>
        <w:rPr>
          <w:rFonts w:ascii="Calibri" w:hAnsi="Calibri" w:cs="Calibri"/>
          <w:b/>
          <w:i/>
          <w:sz w:val="20"/>
          <w:szCs w:val="20"/>
        </w:rPr>
      </w:pPr>
    </w:p>
    <w:p w14:paraId="67853637" w14:textId="6CB30265" w:rsidR="00907E04" w:rsidRPr="00907E04" w:rsidRDefault="00907E04" w:rsidP="00907E04">
      <w:pPr>
        <w:autoSpaceDE w:val="0"/>
        <w:autoSpaceDN w:val="0"/>
        <w:adjustRightInd w:val="0"/>
        <w:rPr>
          <w:rFonts w:ascii="Calibri" w:hAnsi="Calibri" w:cs="Calibri"/>
          <w:b/>
          <w:i/>
          <w:sz w:val="20"/>
          <w:szCs w:val="20"/>
        </w:rPr>
      </w:pPr>
      <w:r w:rsidRPr="00907E04">
        <w:rPr>
          <w:rFonts w:ascii="Calibri" w:hAnsi="Calibri" w:cs="Calibri"/>
          <w:b/>
          <w:i/>
          <w:sz w:val="20"/>
          <w:szCs w:val="20"/>
        </w:rPr>
        <w:t xml:space="preserve">SAFEGUARDING </w:t>
      </w:r>
    </w:p>
    <w:p w14:paraId="03552A2C" w14:textId="0152AB57" w:rsidR="00907E04" w:rsidRPr="00907E04" w:rsidRDefault="00907E04" w:rsidP="00907E04">
      <w:pPr>
        <w:rPr>
          <w:rFonts w:ascii="Calibri" w:hAnsi="Calibri" w:cs="Calibri"/>
          <w:sz w:val="20"/>
          <w:szCs w:val="20"/>
        </w:rPr>
      </w:pPr>
      <w:r w:rsidRPr="00907E04">
        <w:rPr>
          <w:rFonts w:ascii="Calibri" w:hAnsi="Calibri" w:cs="Calibri"/>
          <w:sz w:val="20"/>
          <w:szCs w:val="20"/>
        </w:rPr>
        <w:t xml:space="preserve">Salterns Academy Trust and Trafalgar School is committed to safeguarding and promoting the welfare of children and young people and expects all staff and volunteers to share this commitment.  We will ensure that all our recruitment and selection practices reflect this commitment. </w:t>
      </w:r>
    </w:p>
    <w:p w14:paraId="753F940D" w14:textId="77777777" w:rsidR="00907E04" w:rsidRPr="00907E04" w:rsidRDefault="00907E04" w:rsidP="00907E04">
      <w:pPr>
        <w:rPr>
          <w:rFonts w:ascii="Calibri" w:hAnsi="Calibri" w:cs="Calibri"/>
          <w:b/>
          <w:sz w:val="20"/>
          <w:szCs w:val="20"/>
        </w:rPr>
      </w:pPr>
      <w:r w:rsidRPr="00907E04">
        <w:rPr>
          <w:rFonts w:ascii="Calibri" w:hAnsi="Calibri" w:cs="Calibri"/>
          <w:sz w:val="20"/>
          <w:szCs w:val="20"/>
        </w:rPr>
        <w:t xml:space="preserve">All successful candidates will </w:t>
      </w:r>
      <w:r w:rsidRPr="00907E04">
        <w:rPr>
          <w:rFonts w:ascii="Calibri" w:hAnsi="Calibri" w:cs="Calibri"/>
          <w:b/>
          <w:sz w:val="20"/>
          <w:szCs w:val="20"/>
        </w:rPr>
        <w:t>be subject to Disclosure and Barring checks along with other relevant employment checks.</w:t>
      </w:r>
    </w:p>
    <w:p w14:paraId="231FAE2A" w14:textId="77777777" w:rsidR="00907E04" w:rsidRPr="00907E04" w:rsidRDefault="00907E04" w:rsidP="00907E04">
      <w:pPr>
        <w:pStyle w:val="NoSpacing"/>
        <w:rPr>
          <w:rFonts w:ascii="Calibri" w:hAnsi="Calibri" w:cs="Calibri"/>
          <w:iCs/>
          <w:sz w:val="20"/>
          <w:szCs w:val="20"/>
        </w:rPr>
      </w:pPr>
      <w:r w:rsidRPr="00907E04">
        <w:rPr>
          <w:rFonts w:ascii="Calibri" w:hAnsi="Calibri" w:cs="Calibri"/>
          <w:iCs/>
          <w:sz w:val="20"/>
          <w:szCs w:val="20"/>
        </w:rPr>
        <w:t xml:space="preserve">Some forms of employment, occupations and professions are exempted from the Rehabilitation of Offenders Act 1974. </w:t>
      </w:r>
    </w:p>
    <w:p w14:paraId="116939FB" w14:textId="77777777" w:rsidR="00907E04" w:rsidRPr="00907E04" w:rsidRDefault="00907E04" w:rsidP="00907E04">
      <w:pPr>
        <w:pStyle w:val="NoSpacing"/>
        <w:rPr>
          <w:rFonts w:ascii="Calibri" w:hAnsi="Calibri" w:cs="Calibri"/>
          <w:iCs/>
          <w:sz w:val="20"/>
          <w:szCs w:val="20"/>
        </w:rPr>
      </w:pPr>
    </w:p>
    <w:p w14:paraId="0CE218EB" w14:textId="77777777" w:rsidR="00907E04" w:rsidRPr="00907E04" w:rsidRDefault="00907E04" w:rsidP="00907E04">
      <w:pPr>
        <w:pStyle w:val="NoSpacing"/>
        <w:rPr>
          <w:rFonts w:ascii="Calibri" w:hAnsi="Calibri" w:cs="Calibri"/>
          <w:b/>
          <w:iCs/>
          <w:sz w:val="20"/>
          <w:szCs w:val="20"/>
        </w:rPr>
      </w:pPr>
      <w:r w:rsidRPr="00907E04">
        <w:rPr>
          <w:rFonts w:ascii="Calibri" w:hAnsi="Calibri" w:cs="Calibri"/>
          <w:b/>
          <w:iCs/>
          <w:sz w:val="20"/>
          <w:szCs w:val="20"/>
        </w:rPr>
        <w:t xml:space="preserve">Working within a School is exempted from the Rehabilitation of Offenders Act 1974. </w:t>
      </w:r>
    </w:p>
    <w:p w14:paraId="58E2B4D4" w14:textId="77777777" w:rsidR="00907E04" w:rsidRPr="00907E04" w:rsidRDefault="00907E04" w:rsidP="00907E04">
      <w:pPr>
        <w:pStyle w:val="NoSpacing"/>
        <w:rPr>
          <w:rFonts w:ascii="Calibri" w:hAnsi="Calibri" w:cs="Calibri"/>
          <w:iCs/>
          <w:sz w:val="20"/>
          <w:szCs w:val="20"/>
        </w:rPr>
      </w:pPr>
    </w:p>
    <w:p w14:paraId="0C401178" w14:textId="77777777" w:rsidR="00907E04" w:rsidRPr="00907E04" w:rsidRDefault="00907E04" w:rsidP="00907E04">
      <w:pPr>
        <w:pStyle w:val="NoSpacing"/>
        <w:rPr>
          <w:rFonts w:ascii="Calibri" w:hAnsi="Calibri" w:cs="Calibri"/>
          <w:iCs/>
          <w:sz w:val="20"/>
          <w:szCs w:val="20"/>
        </w:rPr>
      </w:pPr>
      <w:r w:rsidRPr="00907E04">
        <w:rPr>
          <w:rFonts w:ascii="Calibri" w:hAnsi="Calibri" w:cs="Calibri"/>
          <w:iCs/>
          <w:sz w:val="20"/>
          <w:szCs w:val="20"/>
        </w:rPr>
        <w:t xml:space="preserve">You are applying for a role that is eligible for an enhanced DBS check and access to the barred list and if shortlisted for interview you will be required to complete the relevant self-declaration and disclosure form and </w:t>
      </w:r>
      <w:proofErr w:type="gramStart"/>
      <w:r w:rsidRPr="00907E04">
        <w:rPr>
          <w:rFonts w:ascii="Calibri" w:hAnsi="Calibri" w:cs="Calibri"/>
          <w:iCs/>
          <w:sz w:val="20"/>
          <w:szCs w:val="20"/>
        </w:rPr>
        <w:t>taking into account</w:t>
      </w:r>
      <w:proofErr w:type="gramEnd"/>
      <w:r w:rsidRPr="00907E04">
        <w:rPr>
          <w:rFonts w:ascii="Calibri" w:hAnsi="Calibri" w:cs="Calibri"/>
          <w:iCs/>
          <w:sz w:val="20"/>
          <w:szCs w:val="20"/>
        </w:rPr>
        <w:t xml:space="preserve"> the offences that are protected or filtered declare:</w:t>
      </w:r>
    </w:p>
    <w:p w14:paraId="10EAE404" w14:textId="77777777" w:rsidR="00907E04" w:rsidRPr="00907E04" w:rsidRDefault="00907E04" w:rsidP="00907E04">
      <w:pPr>
        <w:pStyle w:val="NoSpacing"/>
        <w:numPr>
          <w:ilvl w:val="0"/>
          <w:numId w:val="1"/>
        </w:numPr>
        <w:rPr>
          <w:rFonts w:ascii="Calibri" w:hAnsi="Calibri" w:cs="Calibri"/>
          <w:iCs/>
          <w:sz w:val="20"/>
          <w:szCs w:val="20"/>
        </w:rPr>
      </w:pPr>
      <w:r w:rsidRPr="00907E04">
        <w:rPr>
          <w:rFonts w:ascii="Calibri" w:hAnsi="Calibri" w:cs="Calibri"/>
          <w:iCs/>
          <w:sz w:val="20"/>
          <w:szCs w:val="20"/>
        </w:rPr>
        <w:t>All unspent convictions and conditional cautions.</w:t>
      </w:r>
    </w:p>
    <w:p w14:paraId="1E3A2281" w14:textId="77777777" w:rsidR="00907E04" w:rsidRPr="00907E04" w:rsidRDefault="00907E04" w:rsidP="00907E04">
      <w:pPr>
        <w:pStyle w:val="NoSpacing"/>
        <w:numPr>
          <w:ilvl w:val="0"/>
          <w:numId w:val="1"/>
        </w:numPr>
        <w:rPr>
          <w:rFonts w:ascii="Calibri" w:hAnsi="Calibri" w:cs="Calibri"/>
          <w:iCs/>
          <w:sz w:val="20"/>
          <w:szCs w:val="20"/>
        </w:rPr>
      </w:pPr>
      <w:r w:rsidRPr="00907E04">
        <w:rPr>
          <w:rFonts w:ascii="Calibri" w:hAnsi="Calibri" w:cs="Calibri"/>
          <w:iCs/>
          <w:sz w:val="20"/>
          <w:szCs w:val="20"/>
        </w:rPr>
        <w:t xml:space="preserve">All spent convictions and adult cautions that are not protected (i.e. that are not filtered out) as defined by the Rehabilitation of Offenders Act 1974 (Exceptions) Order 1975 (as amended in 2020).   </w:t>
      </w:r>
    </w:p>
    <w:p w14:paraId="374A796B" w14:textId="77777777" w:rsidR="00907E04" w:rsidRPr="00907E04" w:rsidRDefault="00907E04" w:rsidP="00907E04">
      <w:pPr>
        <w:pStyle w:val="NoSpacing"/>
        <w:numPr>
          <w:ilvl w:val="0"/>
          <w:numId w:val="1"/>
        </w:numPr>
        <w:rPr>
          <w:rFonts w:ascii="Calibri" w:hAnsi="Calibri" w:cs="Calibri"/>
          <w:iCs/>
          <w:sz w:val="20"/>
          <w:szCs w:val="20"/>
        </w:rPr>
      </w:pPr>
      <w:r w:rsidRPr="00907E04">
        <w:rPr>
          <w:rFonts w:ascii="Calibri" w:hAnsi="Calibri" w:cs="Calibri"/>
          <w:iCs/>
          <w:sz w:val="20"/>
          <w:szCs w:val="20"/>
        </w:rPr>
        <w:t>If you have been barred from working with Children and/or Adults at risk.</w:t>
      </w:r>
    </w:p>
    <w:p w14:paraId="3F20CD72" w14:textId="77777777" w:rsidR="00907E04" w:rsidRPr="00907E04" w:rsidRDefault="00907E04" w:rsidP="00907E04">
      <w:pPr>
        <w:pStyle w:val="NoSpacing"/>
        <w:rPr>
          <w:rFonts w:ascii="Calibri" w:hAnsi="Calibri" w:cs="Calibri"/>
          <w:i/>
          <w:iCs/>
          <w:sz w:val="20"/>
          <w:szCs w:val="20"/>
        </w:rPr>
      </w:pPr>
    </w:p>
    <w:p w14:paraId="68766481" w14:textId="77777777" w:rsidR="00907E04" w:rsidRPr="00907E04" w:rsidRDefault="00907E04" w:rsidP="00907E04">
      <w:pPr>
        <w:pStyle w:val="NoSpacing"/>
        <w:rPr>
          <w:rFonts w:ascii="Calibri" w:hAnsi="Calibri" w:cs="Calibri"/>
          <w:iCs/>
          <w:sz w:val="20"/>
          <w:szCs w:val="20"/>
        </w:rPr>
      </w:pPr>
      <w:r w:rsidRPr="00907E04">
        <w:rPr>
          <w:rFonts w:ascii="Calibri" w:hAnsi="Calibri" w:cs="Calibri"/>
          <w:iCs/>
          <w:sz w:val="20"/>
          <w:szCs w:val="20"/>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20FA9DC1" w14:textId="77777777" w:rsidR="00907E04" w:rsidRPr="00907E04" w:rsidRDefault="00907E04" w:rsidP="00907E04">
      <w:pPr>
        <w:pStyle w:val="NoSpacing"/>
        <w:rPr>
          <w:rFonts w:ascii="Calibri" w:hAnsi="Calibri" w:cs="Calibri"/>
          <w:iCs/>
          <w:sz w:val="20"/>
          <w:szCs w:val="20"/>
        </w:rPr>
      </w:pPr>
      <w:r w:rsidRPr="00907E04">
        <w:rPr>
          <w:rFonts w:ascii="Calibri" w:hAnsi="Calibri" w:cs="Calibri"/>
          <w:iCs/>
          <w:sz w:val="20"/>
          <w:szCs w:val="20"/>
        </w:rPr>
        <w:t>The successful candidate will then be asked to complete an application for the relevant Disclosure and Barring Service check or if subscribed to the update service provide the necessary details to allow a check to be made.</w:t>
      </w:r>
    </w:p>
    <w:p w14:paraId="4982B660" w14:textId="77777777" w:rsidR="00907E04" w:rsidRPr="00907E04" w:rsidRDefault="00907E04" w:rsidP="00907E04">
      <w:pPr>
        <w:pStyle w:val="NoSpacing"/>
        <w:rPr>
          <w:rFonts w:ascii="Calibri" w:hAnsi="Calibri" w:cs="Calibri"/>
          <w:iCs/>
          <w:sz w:val="20"/>
          <w:szCs w:val="20"/>
        </w:rPr>
      </w:pPr>
    </w:p>
    <w:p w14:paraId="369B62BB" w14:textId="77777777" w:rsidR="00907E04" w:rsidRPr="00907E04" w:rsidRDefault="00907E04" w:rsidP="00907E04">
      <w:pPr>
        <w:pStyle w:val="NoSpacing"/>
        <w:rPr>
          <w:rFonts w:ascii="Calibri" w:hAnsi="Calibri" w:cs="Calibri"/>
          <w:iCs/>
          <w:sz w:val="20"/>
          <w:szCs w:val="20"/>
        </w:rPr>
      </w:pPr>
      <w:r w:rsidRPr="00907E04">
        <w:rPr>
          <w:rFonts w:ascii="Calibri" w:hAnsi="Calibri" w:cs="Calibri"/>
          <w:iCs/>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2278252" w14:textId="77777777" w:rsidR="00907E04" w:rsidRPr="00907E04" w:rsidRDefault="00907E04" w:rsidP="00907E04">
      <w:pPr>
        <w:pStyle w:val="NoSpacing"/>
        <w:rPr>
          <w:rFonts w:ascii="Calibri" w:hAnsi="Calibri" w:cs="Calibri"/>
          <w:iCs/>
          <w:sz w:val="20"/>
          <w:szCs w:val="20"/>
        </w:rPr>
      </w:pPr>
      <w:r w:rsidRPr="00907E04">
        <w:rPr>
          <w:rFonts w:ascii="Calibri" w:hAnsi="Calibri" w:cs="Calibri"/>
          <w:iCs/>
          <w:sz w:val="20"/>
          <w:szCs w:val="20"/>
        </w:rPr>
        <w:t>Guidance about whether a conviction or caution should be disclosed can be found on the Ministry of Justice website.</w:t>
      </w:r>
    </w:p>
    <w:p w14:paraId="40BF23DC" w14:textId="77777777" w:rsidR="00907E04" w:rsidRPr="00907E04" w:rsidRDefault="00907E04" w:rsidP="00907E04">
      <w:pPr>
        <w:pStyle w:val="NoSpacing"/>
        <w:rPr>
          <w:rFonts w:ascii="Calibri" w:hAnsi="Calibri" w:cs="Calibri"/>
          <w:iCs/>
          <w:sz w:val="20"/>
          <w:szCs w:val="20"/>
        </w:rPr>
      </w:pPr>
      <w:hyperlink r:id="rId9" w:history="1">
        <w:r w:rsidRPr="00907E04">
          <w:rPr>
            <w:rStyle w:val="Hyperlink"/>
            <w:rFonts w:ascii="Calibri" w:hAnsi="Calibri" w:cs="Calibri"/>
            <w:iCs/>
            <w:sz w:val="20"/>
            <w:szCs w:val="20"/>
          </w:rPr>
          <w:t>Guidance on the Rehabilitation of Offenders Act 1974 and the Exceptions Order 1975 - GOV.UK (www.gov.uk)</w:t>
        </w:r>
      </w:hyperlink>
    </w:p>
    <w:p w14:paraId="7FCF7EDE" w14:textId="77777777" w:rsidR="00907E04" w:rsidRPr="00907E04" w:rsidRDefault="00907E04" w:rsidP="00907E04">
      <w:pPr>
        <w:pStyle w:val="NoSpacing"/>
        <w:rPr>
          <w:rFonts w:ascii="Calibri" w:hAnsi="Calibri" w:cs="Calibri"/>
          <w:iCs/>
        </w:rPr>
      </w:pPr>
    </w:p>
    <w:p w14:paraId="56431A96" w14:textId="77777777" w:rsidR="00907E04" w:rsidRPr="00907E04" w:rsidRDefault="00907E04" w:rsidP="00907E04">
      <w:pPr>
        <w:pStyle w:val="NoSpacing"/>
        <w:rPr>
          <w:rFonts w:ascii="Calibri" w:hAnsi="Calibri" w:cs="Calibri"/>
          <w:iCs/>
        </w:rPr>
      </w:pPr>
      <w:r w:rsidRPr="00907E04">
        <w:rPr>
          <w:rFonts w:ascii="Calibri" w:hAnsi="Calibri" w:cs="Calibri"/>
          <w:iCs/>
        </w:rPr>
        <w:t>The filtering rules were updated on 28 November 2020 as follows:</w:t>
      </w:r>
    </w:p>
    <w:p w14:paraId="675FC3C8" w14:textId="77777777" w:rsidR="00907E04" w:rsidRPr="00907E04" w:rsidRDefault="00907E04" w:rsidP="00907E04">
      <w:pPr>
        <w:pStyle w:val="NoSpacing"/>
        <w:numPr>
          <w:ilvl w:val="0"/>
          <w:numId w:val="2"/>
        </w:numPr>
        <w:rPr>
          <w:rFonts w:ascii="Calibri" w:hAnsi="Calibri" w:cs="Calibri"/>
          <w:iCs/>
        </w:rPr>
      </w:pPr>
      <w:r w:rsidRPr="00907E04">
        <w:rPr>
          <w:rFonts w:ascii="Calibri" w:hAnsi="Calibri" w:cs="Calibri"/>
          <w:iCs/>
        </w:rPr>
        <w:t>warnings, reprimands, and youth cautions will no longer be automatically disclosed on a DBS certificate.</w:t>
      </w:r>
    </w:p>
    <w:p w14:paraId="5FE6C0F2" w14:textId="77777777" w:rsidR="00907E04" w:rsidRPr="00907E04" w:rsidRDefault="00907E04" w:rsidP="00907E04">
      <w:pPr>
        <w:pStyle w:val="NoSpacing"/>
        <w:numPr>
          <w:ilvl w:val="0"/>
          <w:numId w:val="2"/>
        </w:numPr>
        <w:autoSpaceDE w:val="0"/>
        <w:autoSpaceDN w:val="0"/>
        <w:adjustRightInd w:val="0"/>
        <w:rPr>
          <w:rFonts w:ascii="Calibri" w:hAnsi="Calibri" w:cs="Calibri"/>
        </w:rPr>
      </w:pPr>
      <w:r w:rsidRPr="00907E04">
        <w:rPr>
          <w:rFonts w:ascii="Calibri" w:hAnsi="Calibri" w:cs="Calibri"/>
          <w:iCs/>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31EADC5E" w14:textId="77777777" w:rsidR="00907E04" w:rsidRPr="00907E04" w:rsidRDefault="00907E04" w:rsidP="00907E04">
      <w:pPr>
        <w:rPr>
          <w:rFonts w:ascii="Calibri" w:eastAsia="Times New Roman" w:hAnsi="Calibri" w:cs="Calibri"/>
          <w:color w:val="000000"/>
          <w:sz w:val="20"/>
          <w:szCs w:val="20"/>
          <w:lang w:eastAsia="en-GB"/>
        </w:rPr>
      </w:pPr>
    </w:p>
    <w:p w14:paraId="34FBDEE0" w14:textId="77777777" w:rsidR="006C308F" w:rsidRDefault="006C308F"/>
    <w:sectPr w:rsidR="006C308F" w:rsidSect="00907E04">
      <w:headerReference w:type="default" r:id="rId10"/>
      <w:foot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1326B" w14:textId="77777777" w:rsidR="00C131A7" w:rsidRDefault="00C131A7">
      <w:pPr>
        <w:spacing w:after="0" w:line="240" w:lineRule="auto"/>
      </w:pPr>
      <w:r>
        <w:separator/>
      </w:r>
    </w:p>
  </w:endnote>
  <w:endnote w:type="continuationSeparator" w:id="0">
    <w:p w14:paraId="5644112A" w14:textId="77777777" w:rsidR="00C131A7" w:rsidRDefault="00C13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9F14D" w14:textId="77777777" w:rsidR="00907E04" w:rsidRDefault="00907E04">
    <w:pPr>
      <w:pStyle w:val="Footer"/>
    </w:pPr>
    <w:r>
      <w:rPr>
        <w:noProof/>
        <w:lang w:eastAsia="en-GB"/>
      </w:rPr>
      <w:drawing>
        <wp:anchor distT="0" distB="0" distL="114300" distR="114300" simplePos="0" relativeHeight="251660288" behindDoc="0" locked="0" layoutInCell="1" allowOverlap="1" wp14:anchorId="0046F8CB" wp14:editId="3DC32C6F">
          <wp:simplePos x="0" y="0"/>
          <wp:positionH relativeFrom="column">
            <wp:posOffset>1819275</wp:posOffset>
          </wp:positionH>
          <wp:positionV relativeFrom="paragraph">
            <wp:posOffset>-123825</wp:posOffset>
          </wp:positionV>
          <wp:extent cx="1806893" cy="224111"/>
          <wp:effectExtent l="0" t="0" r="317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893" cy="22411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2BD7E" w14:textId="77777777" w:rsidR="00C131A7" w:rsidRDefault="00C131A7">
      <w:pPr>
        <w:spacing w:after="0" w:line="240" w:lineRule="auto"/>
      </w:pPr>
      <w:r>
        <w:separator/>
      </w:r>
    </w:p>
  </w:footnote>
  <w:footnote w:type="continuationSeparator" w:id="0">
    <w:p w14:paraId="799C284E" w14:textId="77777777" w:rsidR="00C131A7" w:rsidRDefault="00C13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4D28D" w14:textId="77777777" w:rsidR="00907E04" w:rsidRDefault="00907E04">
    <w:pPr>
      <w:pStyle w:val="Header"/>
    </w:pPr>
    <w:r>
      <w:rPr>
        <w:noProof/>
      </w:rPr>
      <w:drawing>
        <wp:anchor distT="0" distB="0" distL="114300" distR="114300" simplePos="0" relativeHeight="251659264" behindDoc="0" locked="0" layoutInCell="1" allowOverlap="1" wp14:anchorId="42D4B2C2" wp14:editId="74DA9304">
          <wp:simplePos x="0" y="0"/>
          <wp:positionH relativeFrom="margin">
            <wp:posOffset>970280</wp:posOffset>
          </wp:positionH>
          <wp:positionV relativeFrom="paragraph">
            <wp:posOffset>70485</wp:posOffset>
          </wp:positionV>
          <wp:extent cx="3426114" cy="1267114"/>
          <wp:effectExtent l="0" t="0" r="3175" b="9525"/>
          <wp:wrapSquare wrapText="bothSides"/>
          <wp:docPr id="1698716355" name="Picture 1698716355" descr="A logo with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077521" name="Picture 2" descr="A logo with green square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26114" cy="12671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19247225">
    <w:abstractNumId w:val="1"/>
  </w:num>
  <w:num w:numId="2" w16cid:durableId="1076048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E04"/>
    <w:rsid w:val="00085658"/>
    <w:rsid w:val="0016559A"/>
    <w:rsid w:val="00672383"/>
    <w:rsid w:val="00672671"/>
    <w:rsid w:val="006C308F"/>
    <w:rsid w:val="006F1BC3"/>
    <w:rsid w:val="007907BE"/>
    <w:rsid w:val="007E4568"/>
    <w:rsid w:val="008A4FD2"/>
    <w:rsid w:val="00907E04"/>
    <w:rsid w:val="009E42DA"/>
    <w:rsid w:val="00A1614F"/>
    <w:rsid w:val="00A949CF"/>
    <w:rsid w:val="00B770D0"/>
    <w:rsid w:val="00BF1A13"/>
    <w:rsid w:val="00C131A7"/>
    <w:rsid w:val="00C50EFF"/>
    <w:rsid w:val="00D24C46"/>
    <w:rsid w:val="00D92CAF"/>
    <w:rsid w:val="00D97EB7"/>
    <w:rsid w:val="00E9653D"/>
    <w:rsid w:val="00EE7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D250F"/>
  <w15:chartTrackingRefBased/>
  <w15:docId w15:val="{324A0B18-37C4-46A7-BC17-A9F4357A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E04"/>
  </w:style>
  <w:style w:type="paragraph" w:styleId="Heading1">
    <w:name w:val="heading 1"/>
    <w:basedOn w:val="Normal"/>
    <w:next w:val="Normal"/>
    <w:link w:val="Heading1Char"/>
    <w:uiPriority w:val="9"/>
    <w:qFormat/>
    <w:rsid w:val="00907E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7E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7E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7E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7E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7E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7E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7E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7E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E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7E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7E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7E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7E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7E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7E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7E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7E04"/>
    <w:rPr>
      <w:rFonts w:eastAsiaTheme="majorEastAsia" w:cstheme="majorBidi"/>
      <w:color w:val="272727" w:themeColor="text1" w:themeTint="D8"/>
    </w:rPr>
  </w:style>
  <w:style w:type="paragraph" w:styleId="Title">
    <w:name w:val="Title"/>
    <w:basedOn w:val="Normal"/>
    <w:next w:val="Normal"/>
    <w:link w:val="TitleChar"/>
    <w:uiPriority w:val="10"/>
    <w:qFormat/>
    <w:rsid w:val="00907E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7E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7E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7E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7E04"/>
    <w:pPr>
      <w:spacing w:before="160"/>
      <w:jc w:val="center"/>
    </w:pPr>
    <w:rPr>
      <w:i/>
      <w:iCs/>
      <w:color w:val="404040" w:themeColor="text1" w:themeTint="BF"/>
    </w:rPr>
  </w:style>
  <w:style w:type="character" w:customStyle="1" w:styleId="QuoteChar">
    <w:name w:val="Quote Char"/>
    <w:basedOn w:val="DefaultParagraphFont"/>
    <w:link w:val="Quote"/>
    <w:uiPriority w:val="29"/>
    <w:rsid w:val="00907E04"/>
    <w:rPr>
      <w:i/>
      <w:iCs/>
      <w:color w:val="404040" w:themeColor="text1" w:themeTint="BF"/>
    </w:rPr>
  </w:style>
  <w:style w:type="paragraph" w:styleId="ListParagraph">
    <w:name w:val="List Paragraph"/>
    <w:basedOn w:val="Normal"/>
    <w:uiPriority w:val="34"/>
    <w:qFormat/>
    <w:rsid w:val="00907E04"/>
    <w:pPr>
      <w:ind w:left="720"/>
      <w:contextualSpacing/>
    </w:pPr>
  </w:style>
  <w:style w:type="character" w:styleId="IntenseEmphasis">
    <w:name w:val="Intense Emphasis"/>
    <w:basedOn w:val="DefaultParagraphFont"/>
    <w:uiPriority w:val="21"/>
    <w:qFormat/>
    <w:rsid w:val="00907E04"/>
    <w:rPr>
      <w:i/>
      <w:iCs/>
      <w:color w:val="0F4761" w:themeColor="accent1" w:themeShade="BF"/>
    </w:rPr>
  </w:style>
  <w:style w:type="paragraph" w:styleId="IntenseQuote">
    <w:name w:val="Intense Quote"/>
    <w:basedOn w:val="Normal"/>
    <w:next w:val="Normal"/>
    <w:link w:val="IntenseQuoteChar"/>
    <w:uiPriority w:val="30"/>
    <w:qFormat/>
    <w:rsid w:val="00907E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7E04"/>
    <w:rPr>
      <w:i/>
      <w:iCs/>
      <w:color w:val="0F4761" w:themeColor="accent1" w:themeShade="BF"/>
    </w:rPr>
  </w:style>
  <w:style w:type="character" w:styleId="IntenseReference">
    <w:name w:val="Intense Reference"/>
    <w:basedOn w:val="DefaultParagraphFont"/>
    <w:uiPriority w:val="32"/>
    <w:qFormat/>
    <w:rsid w:val="00907E04"/>
    <w:rPr>
      <w:b/>
      <w:bCs/>
      <w:smallCaps/>
      <w:color w:val="0F4761" w:themeColor="accent1" w:themeShade="BF"/>
      <w:spacing w:val="5"/>
    </w:rPr>
  </w:style>
  <w:style w:type="paragraph" w:styleId="Header">
    <w:name w:val="header"/>
    <w:basedOn w:val="Normal"/>
    <w:link w:val="HeaderChar"/>
    <w:unhideWhenUsed/>
    <w:rsid w:val="00907E04"/>
    <w:pPr>
      <w:tabs>
        <w:tab w:val="center" w:pos="4513"/>
        <w:tab w:val="right" w:pos="9026"/>
      </w:tabs>
      <w:spacing w:after="0" w:line="240" w:lineRule="auto"/>
    </w:pPr>
  </w:style>
  <w:style w:type="character" w:customStyle="1" w:styleId="HeaderChar">
    <w:name w:val="Header Char"/>
    <w:basedOn w:val="DefaultParagraphFont"/>
    <w:link w:val="Header"/>
    <w:rsid w:val="00907E04"/>
  </w:style>
  <w:style w:type="paragraph" w:styleId="Footer">
    <w:name w:val="footer"/>
    <w:basedOn w:val="Normal"/>
    <w:link w:val="FooterChar"/>
    <w:uiPriority w:val="99"/>
    <w:unhideWhenUsed/>
    <w:rsid w:val="00907E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E04"/>
  </w:style>
  <w:style w:type="character" w:styleId="Hyperlink">
    <w:name w:val="Hyperlink"/>
    <w:basedOn w:val="DefaultParagraphFont"/>
    <w:uiPriority w:val="99"/>
    <w:unhideWhenUsed/>
    <w:rsid w:val="00907E04"/>
    <w:rPr>
      <w:color w:val="467886" w:themeColor="hyperlink"/>
      <w:u w:val="single"/>
    </w:rPr>
  </w:style>
  <w:style w:type="paragraph" w:styleId="NoSpacing">
    <w:name w:val="No Spacing"/>
    <w:link w:val="NoSpacingChar"/>
    <w:uiPriority w:val="1"/>
    <w:qFormat/>
    <w:rsid w:val="00907E04"/>
    <w:pPr>
      <w:spacing w:after="0" w:line="240" w:lineRule="auto"/>
    </w:pPr>
    <w:rPr>
      <w:rFonts w:ascii="Tahoma" w:hAnsi="Tahoma"/>
      <w:kern w:val="0"/>
      <w14:ligatures w14:val="none"/>
    </w:rPr>
  </w:style>
  <w:style w:type="character" w:customStyle="1" w:styleId="NoSpacingChar">
    <w:name w:val="No Spacing Char"/>
    <w:link w:val="NoSpacing"/>
    <w:uiPriority w:val="1"/>
    <w:locked/>
    <w:rsid w:val="00907E04"/>
    <w:rPr>
      <w:rFonts w:ascii="Tahoma" w:hAnsi="Tahom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trafalgarschool.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ns.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new-guidance-on-the-rehabilitation-of-offenders-act-197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725</Words>
  <Characters>4137</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Davies</dc:creator>
  <cp:keywords/>
  <dc:description/>
  <cp:lastModifiedBy>Caroline Davies</cp:lastModifiedBy>
  <cp:revision>3</cp:revision>
  <cp:lastPrinted>2024-11-29T11:09:00Z</cp:lastPrinted>
  <dcterms:created xsi:type="dcterms:W3CDTF">2024-11-29T11:15:00Z</dcterms:created>
  <dcterms:modified xsi:type="dcterms:W3CDTF">2024-11-29T11:33:00Z</dcterms:modified>
</cp:coreProperties>
</file>