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B36D" w14:textId="7E47B7F3" w:rsidR="007635D2" w:rsidRPr="00084A1A" w:rsidRDefault="00E35E3F" w:rsidP="00E56822">
      <w:pPr>
        <w:rPr>
          <w:rFonts w:ascii="Arial" w:hAnsi="Arial" w:cs="Arial"/>
          <w:b/>
          <w:bCs/>
          <w:sz w:val="22"/>
          <w:szCs w:val="22"/>
        </w:rPr>
      </w:pPr>
      <w:r w:rsidRPr="00084A1A">
        <w:rPr>
          <w:rFonts w:ascii="Arial" w:hAnsi="Arial" w:cs="Arial"/>
          <w:b/>
          <w:bCs/>
          <w:sz w:val="22"/>
          <w:szCs w:val="22"/>
        </w:rPr>
        <w:t>Trust</w:t>
      </w:r>
      <w:r w:rsidR="00E4650C" w:rsidRPr="00084A1A">
        <w:rPr>
          <w:rFonts w:ascii="Arial" w:hAnsi="Arial" w:cs="Arial"/>
          <w:b/>
          <w:bCs/>
          <w:sz w:val="22"/>
          <w:szCs w:val="22"/>
        </w:rPr>
        <w:t xml:space="preserve"> </w:t>
      </w:r>
      <w:r w:rsidR="00084A1A" w:rsidRPr="00084A1A">
        <w:rPr>
          <w:rFonts w:ascii="Arial" w:hAnsi="Arial" w:cs="Arial"/>
          <w:b/>
          <w:bCs/>
          <w:sz w:val="22"/>
          <w:szCs w:val="22"/>
        </w:rPr>
        <w:t xml:space="preserve">Deputy </w:t>
      </w:r>
      <w:r w:rsidRPr="00084A1A">
        <w:rPr>
          <w:rFonts w:ascii="Arial" w:hAnsi="Arial" w:cs="Arial"/>
          <w:b/>
          <w:bCs/>
          <w:sz w:val="22"/>
          <w:szCs w:val="22"/>
        </w:rPr>
        <w:t>Lead</w:t>
      </w:r>
      <w:r w:rsidR="00084A1A" w:rsidRPr="00084A1A">
        <w:rPr>
          <w:rFonts w:ascii="Arial" w:hAnsi="Arial" w:cs="Arial"/>
          <w:b/>
          <w:bCs/>
          <w:sz w:val="22"/>
          <w:szCs w:val="22"/>
        </w:rPr>
        <w:t xml:space="preserve"> for People &amp; Culture</w:t>
      </w:r>
      <w:r w:rsidR="00E4650C" w:rsidRPr="00084A1A">
        <w:rPr>
          <w:rFonts w:ascii="Arial" w:hAnsi="Arial" w:cs="Arial"/>
          <w:b/>
          <w:bCs/>
          <w:sz w:val="22"/>
          <w:szCs w:val="22"/>
        </w:rPr>
        <w:t xml:space="preserve"> </w:t>
      </w:r>
      <w:r w:rsidR="006157B9" w:rsidRPr="00084A1A">
        <w:rPr>
          <w:rFonts w:ascii="Arial" w:hAnsi="Arial" w:cs="Arial"/>
          <w:b/>
          <w:bCs/>
          <w:sz w:val="22"/>
          <w:szCs w:val="22"/>
        </w:rPr>
        <w:t>Job Description</w:t>
      </w:r>
    </w:p>
    <w:p w14:paraId="000255E9" w14:textId="77777777" w:rsidR="006157B9" w:rsidRPr="00084A1A" w:rsidRDefault="006157B9" w:rsidP="00D91E1C">
      <w:pPr>
        <w:jc w:val="center"/>
        <w:rPr>
          <w:rFonts w:ascii="Arial" w:hAnsi="Arial" w:cs="Arial"/>
          <w:b/>
          <w:bCs/>
          <w:sz w:val="22"/>
          <w:szCs w:val="22"/>
        </w:rPr>
      </w:pPr>
    </w:p>
    <w:p w14:paraId="39CBC6D0" w14:textId="66451F63" w:rsidR="00BA47F5" w:rsidRPr="00EE6BA8" w:rsidRDefault="006D75CF" w:rsidP="00BA47F5">
      <w:pPr>
        <w:rPr>
          <w:rFonts w:ascii="Arial" w:hAnsi="Arial" w:cs="Arial"/>
          <w:sz w:val="22"/>
          <w:szCs w:val="22"/>
        </w:rPr>
      </w:pPr>
      <w:r w:rsidRPr="00084A1A">
        <w:rPr>
          <w:rFonts w:ascii="Arial" w:hAnsi="Arial" w:cs="Arial"/>
          <w:b/>
          <w:sz w:val="22"/>
          <w:szCs w:val="22"/>
        </w:rPr>
        <w:t>JOB TITLE:</w:t>
      </w:r>
      <w:r w:rsidRPr="00084A1A">
        <w:rPr>
          <w:rFonts w:ascii="Arial" w:hAnsi="Arial" w:cs="Arial"/>
          <w:b/>
          <w:sz w:val="22"/>
          <w:szCs w:val="22"/>
        </w:rPr>
        <w:tab/>
      </w:r>
      <w:r w:rsidRPr="00084A1A">
        <w:rPr>
          <w:rFonts w:ascii="Arial" w:hAnsi="Arial" w:cs="Arial"/>
          <w:sz w:val="22"/>
          <w:szCs w:val="22"/>
        </w:rPr>
        <w:tab/>
      </w:r>
      <w:r w:rsidRPr="00084A1A">
        <w:rPr>
          <w:rFonts w:ascii="Arial" w:hAnsi="Arial" w:cs="Arial"/>
          <w:sz w:val="22"/>
          <w:szCs w:val="22"/>
        </w:rPr>
        <w:tab/>
      </w:r>
      <w:r w:rsidR="001E611A" w:rsidRPr="00084A1A">
        <w:rPr>
          <w:rFonts w:ascii="Arial" w:hAnsi="Arial" w:cs="Arial"/>
          <w:sz w:val="22"/>
          <w:szCs w:val="22"/>
        </w:rPr>
        <w:tab/>
      </w:r>
      <w:r w:rsidR="00E35E3F" w:rsidRPr="00084A1A">
        <w:rPr>
          <w:rFonts w:ascii="Arial" w:hAnsi="Arial" w:cs="Arial"/>
          <w:sz w:val="22"/>
          <w:szCs w:val="22"/>
        </w:rPr>
        <w:t>Trust</w:t>
      </w:r>
      <w:r w:rsidR="00E4650C" w:rsidRPr="00084A1A">
        <w:rPr>
          <w:rFonts w:ascii="Arial" w:hAnsi="Arial" w:cs="Arial"/>
          <w:sz w:val="22"/>
          <w:szCs w:val="22"/>
        </w:rPr>
        <w:t xml:space="preserve"> </w:t>
      </w:r>
      <w:r w:rsidR="00084A1A" w:rsidRPr="00084A1A">
        <w:rPr>
          <w:rFonts w:ascii="Arial" w:hAnsi="Arial" w:cs="Arial"/>
          <w:sz w:val="22"/>
          <w:szCs w:val="22"/>
        </w:rPr>
        <w:t xml:space="preserve">Deputy </w:t>
      </w:r>
      <w:r w:rsidR="00E35E3F" w:rsidRPr="00084A1A">
        <w:rPr>
          <w:rFonts w:ascii="Arial" w:hAnsi="Arial" w:cs="Arial"/>
          <w:sz w:val="22"/>
          <w:szCs w:val="22"/>
        </w:rPr>
        <w:t>Lead</w:t>
      </w:r>
      <w:r w:rsidR="00084A1A" w:rsidRPr="00084A1A">
        <w:rPr>
          <w:rFonts w:ascii="Arial" w:hAnsi="Arial" w:cs="Arial"/>
          <w:sz w:val="22"/>
          <w:szCs w:val="22"/>
        </w:rPr>
        <w:t xml:space="preserve"> for People</w:t>
      </w:r>
      <w:r w:rsidR="00084A1A">
        <w:rPr>
          <w:rFonts w:ascii="Arial" w:hAnsi="Arial" w:cs="Arial"/>
          <w:sz w:val="22"/>
          <w:szCs w:val="22"/>
        </w:rPr>
        <w:t xml:space="preserve"> &amp; Culture</w:t>
      </w:r>
    </w:p>
    <w:p w14:paraId="001CB987" w14:textId="77777777" w:rsidR="00E35E3F" w:rsidRPr="00EE6BA8" w:rsidRDefault="00E35E3F" w:rsidP="00BA47F5">
      <w:pPr>
        <w:rPr>
          <w:rFonts w:ascii="Arial" w:hAnsi="Arial" w:cs="Arial"/>
          <w:b/>
          <w:bCs/>
          <w:sz w:val="22"/>
          <w:szCs w:val="22"/>
        </w:rPr>
      </w:pPr>
    </w:p>
    <w:p w14:paraId="0689D8C8" w14:textId="3457774B" w:rsidR="006D75CF" w:rsidRPr="00EE6BA8" w:rsidRDefault="006D75CF" w:rsidP="6B47C57A">
      <w:pPr>
        <w:ind w:left="3600" w:hanging="3600"/>
        <w:jc w:val="both"/>
        <w:rPr>
          <w:rFonts w:ascii="Arial" w:hAnsi="Arial" w:cs="Arial"/>
          <w:b/>
          <w:bCs/>
          <w:sz w:val="22"/>
          <w:szCs w:val="22"/>
        </w:rPr>
      </w:pPr>
      <w:r w:rsidRPr="6B47C57A">
        <w:rPr>
          <w:rFonts w:ascii="Arial" w:hAnsi="Arial" w:cs="Arial"/>
          <w:b/>
          <w:bCs/>
          <w:sz w:val="22"/>
          <w:szCs w:val="22"/>
        </w:rPr>
        <w:t>REPORTS T</w:t>
      </w:r>
      <w:r w:rsidR="00BE1D25">
        <w:rPr>
          <w:rFonts w:ascii="Arial" w:hAnsi="Arial" w:cs="Arial"/>
          <w:b/>
          <w:bCs/>
          <w:sz w:val="22"/>
          <w:szCs w:val="22"/>
        </w:rPr>
        <w:t>O:</w:t>
      </w:r>
      <w:r w:rsidR="00BE1D25">
        <w:rPr>
          <w:rFonts w:ascii="Arial" w:hAnsi="Arial" w:cs="Arial"/>
          <w:b/>
          <w:bCs/>
          <w:sz w:val="22"/>
          <w:szCs w:val="22"/>
        </w:rPr>
        <w:tab/>
      </w:r>
      <w:r w:rsidR="00BE1D25" w:rsidRPr="00084A1A">
        <w:rPr>
          <w:rFonts w:ascii="Arial" w:hAnsi="Arial" w:cs="Arial"/>
          <w:sz w:val="22"/>
          <w:szCs w:val="22"/>
        </w:rPr>
        <w:t>Executive Lead for People &amp; Culture</w:t>
      </w:r>
    </w:p>
    <w:p w14:paraId="714E1F42" w14:textId="77777777" w:rsidR="006D75CF" w:rsidRPr="00EE6BA8" w:rsidRDefault="006D75CF" w:rsidP="00D91E1C">
      <w:pPr>
        <w:jc w:val="both"/>
        <w:rPr>
          <w:rFonts w:ascii="Arial" w:hAnsi="Arial" w:cs="Arial"/>
          <w:b/>
          <w:bCs/>
          <w:sz w:val="22"/>
          <w:szCs w:val="22"/>
        </w:rPr>
      </w:pPr>
    </w:p>
    <w:p w14:paraId="1C5922C1" w14:textId="0C1BEB4E" w:rsidR="001E2EA0" w:rsidRPr="00EE6BA8" w:rsidRDefault="006D75CF" w:rsidP="00D91E1C">
      <w:pPr>
        <w:jc w:val="both"/>
        <w:rPr>
          <w:rFonts w:ascii="Arial" w:hAnsi="Arial" w:cs="Arial"/>
          <w:b/>
          <w:bCs/>
          <w:sz w:val="22"/>
          <w:szCs w:val="22"/>
        </w:rPr>
      </w:pPr>
      <w:r w:rsidRPr="00EE6BA8">
        <w:rPr>
          <w:rFonts w:ascii="Arial" w:hAnsi="Arial" w:cs="Arial"/>
          <w:b/>
          <w:bCs/>
          <w:sz w:val="22"/>
          <w:szCs w:val="22"/>
        </w:rPr>
        <w:t>SUPERVISES:</w:t>
      </w:r>
      <w:r w:rsidR="001E611A" w:rsidRPr="00EE6BA8">
        <w:rPr>
          <w:rFonts w:ascii="Arial" w:hAnsi="Arial" w:cs="Arial"/>
          <w:b/>
          <w:bCs/>
          <w:sz w:val="22"/>
          <w:szCs w:val="22"/>
        </w:rPr>
        <w:tab/>
      </w:r>
      <w:r w:rsidR="001E611A" w:rsidRPr="00EE6BA8">
        <w:rPr>
          <w:rFonts w:ascii="Arial" w:hAnsi="Arial" w:cs="Arial"/>
          <w:b/>
          <w:bCs/>
          <w:sz w:val="22"/>
          <w:szCs w:val="22"/>
        </w:rPr>
        <w:tab/>
      </w:r>
      <w:r w:rsidR="001E611A" w:rsidRPr="00EE6BA8">
        <w:rPr>
          <w:rFonts w:ascii="Arial" w:hAnsi="Arial" w:cs="Arial"/>
          <w:b/>
          <w:bCs/>
          <w:sz w:val="22"/>
          <w:szCs w:val="22"/>
        </w:rPr>
        <w:tab/>
      </w:r>
      <w:r w:rsidR="00BE1D25">
        <w:rPr>
          <w:rStyle w:val="normaltextrun"/>
          <w:rFonts w:ascii="Arial" w:hAnsi="Arial" w:cs="Arial"/>
          <w:color w:val="000000"/>
          <w:sz w:val="22"/>
          <w:szCs w:val="22"/>
          <w:bdr w:val="none" w:sz="0" w:space="0" w:color="auto" w:frame="1"/>
        </w:rPr>
        <w:t>Senior HR Advisor and Senior HR &amp; Payroll Officer</w:t>
      </w:r>
    </w:p>
    <w:p w14:paraId="6FF8DFEB" w14:textId="77777777" w:rsidR="00BE1D25" w:rsidRDefault="00BE1D25" w:rsidP="6B47C57A">
      <w:pPr>
        <w:jc w:val="both"/>
        <w:rPr>
          <w:rFonts w:ascii="Arial" w:hAnsi="Arial" w:cs="Arial"/>
          <w:b/>
          <w:bCs/>
          <w:sz w:val="22"/>
          <w:szCs w:val="22"/>
        </w:rPr>
      </w:pPr>
    </w:p>
    <w:p w14:paraId="3F951036" w14:textId="72F1B30D" w:rsidR="00BA47F5" w:rsidRPr="00EE6BA8" w:rsidRDefault="001E2EA0" w:rsidP="6B47C57A">
      <w:pPr>
        <w:jc w:val="both"/>
        <w:rPr>
          <w:rFonts w:ascii="Arial" w:hAnsi="Arial" w:cs="Arial"/>
          <w:sz w:val="22"/>
          <w:szCs w:val="22"/>
        </w:rPr>
      </w:pPr>
      <w:r w:rsidRPr="6B47C57A">
        <w:rPr>
          <w:rFonts w:ascii="Arial" w:hAnsi="Arial" w:cs="Arial"/>
          <w:b/>
          <w:bCs/>
          <w:sz w:val="22"/>
          <w:szCs w:val="22"/>
        </w:rPr>
        <w:t>GRADE:</w:t>
      </w:r>
      <w:r>
        <w:tab/>
      </w:r>
      <w:r>
        <w:tab/>
      </w:r>
      <w:r>
        <w:tab/>
      </w:r>
      <w:r>
        <w:tab/>
      </w:r>
      <w:r w:rsidR="001E611A" w:rsidRPr="6B47C57A">
        <w:rPr>
          <w:rFonts w:ascii="Arial" w:hAnsi="Arial" w:cs="Arial"/>
          <w:sz w:val="22"/>
          <w:szCs w:val="22"/>
        </w:rPr>
        <w:t xml:space="preserve">Band </w:t>
      </w:r>
      <w:r w:rsidR="00BE1D25">
        <w:rPr>
          <w:rFonts w:ascii="Arial" w:hAnsi="Arial" w:cs="Arial"/>
          <w:sz w:val="22"/>
          <w:szCs w:val="22"/>
        </w:rPr>
        <w:t>11</w:t>
      </w:r>
    </w:p>
    <w:p w14:paraId="26B54361" w14:textId="77777777" w:rsidR="00E4650C" w:rsidRPr="00EE6BA8" w:rsidRDefault="00E4650C" w:rsidP="00D91E1C">
      <w:pPr>
        <w:jc w:val="both"/>
        <w:rPr>
          <w:rFonts w:ascii="Arial" w:hAnsi="Arial" w:cs="Arial"/>
          <w:sz w:val="22"/>
          <w:szCs w:val="22"/>
        </w:rPr>
      </w:pPr>
    </w:p>
    <w:p w14:paraId="77ADB3C3" w14:textId="77777777" w:rsidR="006D75CF" w:rsidRPr="00EE6BA8" w:rsidRDefault="006D75CF" w:rsidP="00D91E1C">
      <w:pPr>
        <w:jc w:val="both"/>
        <w:rPr>
          <w:rFonts w:ascii="Arial" w:hAnsi="Arial" w:cs="Arial"/>
          <w:b/>
          <w:bCs/>
          <w:sz w:val="22"/>
          <w:szCs w:val="22"/>
        </w:rPr>
      </w:pPr>
      <w:r w:rsidRPr="00EE6BA8">
        <w:rPr>
          <w:rFonts w:ascii="Arial" w:hAnsi="Arial" w:cs="Arial"/>
          <w:b/>
          <w:bCs/>
          <w:sz w:val="22"/>
          <w:szCs w:val="22"/>
        </w:rPr>
        <w:t>JOB PURPOSE</w:t>
      </w:r>
    </w:p>
    <w:p w14:paraId="5DD63CE5" w14:textId="77777777" w:rsidR="006D75CF" w:rsidRPr="00EE6BA8" w:rsidRDefault="006D75CF" w:rsidP="00D91E1C">
      <w:pPr>
        <w:jc w:val="both"/>
        <w:rPr>
          <w:rFonts w:ascii="Arial" w:hAnsi="Arial" w:cs="Arial"/>
          <w:b/>
          <w:bCs/>
          <w:sz w:val="22"/>
          <w:szCs w:val="22"/>
        </w:rPr>
      </w:pPr>
    </w:p>
    <w:p w14:paraId="59623D67" w14:textId="227C1B0A" w:rsidR="00FD005C" w:rsidRPr="00E062AB" w:rsidRDefault="00FD005C" w:rsidP="4FA7935C">
      <w:pPr>
        <w:pStyle w:val="ListParagraph"/>
        <w:autoSpaceDE w:val="0"/>
        <w:autoSpaceDN w:val="0"/>
        <w:adjustRightInd w:val="0"/>
        <w:ind w:left="0"/>
        <w:contextualSpacing/>
      </w:pPr>
      <w:r w:rsidRPr="4FA7935C">
        <w:rPr>
          <w:rFonts w:ascii="Arial" w:hAnsi="Arial" w:cs="Arial"/>
          <w:sz w:val="22"/>
          <w:szCs w:val="22"/>
        </w:rPr>
        <w:t>Provide efficient and effective operational leadership of the HR and recruitment functions, modelling Solent Academies Trust’s Relational Culture Charter in all aspects of work</w:t>
      </w:r>
      <w:r w:rsidR="0DF54241" w:rsidRPr="4FA7935C">
        <w:rPr>
          <w:rFonts w:ascii="Arial" w:hAnsi="Arial" w:cs="Arial"/>
          <w:sz w:val="22"/>
          <w:szCs w:val="22"/>
        </w:rPr>
        <w:t>.</w:t>
      </w:r>
    </w:p>
    <w:p w14:paraId="4C9E3589" w14:textId="02373C8B" w:rsidR="4FA7935C" w:rsidRDefault="4FA7935C" w:rsidP="4FA7935C">
      <w:pPr>
        <w:pStyle w:val="ListParagraph"/>
        <w:ind w:left="0"/>
        <w:contextualSpacing/>
        <w:rPr>
          <w:rFonts w:ascii="Arial" w:hAnsi="Arial" w:cs="Arial"/>
          <w:sz w:val="22"/>
          <w:szCs w:val="22"/>
        </w:rPr>
      </w:pPr>
    </w:p>
    <w:p w14:paraId="14E98346" w14:textId="043FD2EA" w:rsidR="39C86F19" w:rsidRDefault="39C86F19" w:rsidP="4FA7935C">
      <w:pPr>
        <w:pStyle w:val="ListParagraph"/>
        <w:ind w:left="0"/>
        <w:contextualSpacing/>
      </w:pPr>
      <w:r w:rsidRPr="4FA7935C">
        <w:rPr>
          <w:rFonts w:ascii="Arial" w:eastAsia="Arial" w:hAnsi="Arial" w:cs="Arial"/>
          <w:sz w:val="22"/>
          <w:szCs w:val="22"/>
        </w:rPr>
        <w:t>Manage complex and sensitive casework, offering clear professional judgement, compassion, and resilience.</w:t>
      </w:r>
    </w:p>
    <w:p w14:paraId="51EE27B0" w14:textId="77777777" w:rsidR="00FD005C" w:rsidRPr="00E062AB" w:rsidRDefault="00FD005C" w:rsidP="00E4650C">
      <w:pPr>
        <w:pStyle w:val="ListParagraph"/>
        <w:autoSpaceDE w:val="0"/>
        <w:autoSpaceDN w:val="0"/>
        <w:adjustRightInd w:val="0"/>
        <w:ind w:left="0"/>
        <w:contextualSpacing/>
        <w:rPr>
          <w:rFonts w:ascii="Arial" w:hAnsi="Arial" w:cs="Arial"/>
          <w:sz w:val="22"/>
          <w:szCs w:val="22"/>
        </w:rPr>
      </w:pPr>
    </w:p>
    <w:p w14:paraId="4025B134" w14:textId="015CA585" w:rsidR="00084A1A" w:rsidRPr="00E062AB" w:rsidRDefault="00FD005C" w:rsidP="00E4650C">
      <w:pPr>
        <w:pStyle w:val="ListParagraph"/>
        <w:autoSpaceDE w:val="0"/>
        <w:autoSpaceDN w:val="0"/>
        <w:adjustRightInd w:val="0"/>
        <w:ind w:left="0"/>
        <w:contextualSpacing/>
        <w:rPr>
          <w:rFonts w:ascii="Arial" w:hAnsi="Arial" w:cs="Arial"/>
          <w:b/>
          <w:bCs/>
          <w:sz w:val="22"/>
          <w:szCs w:val="22"/>
        </w:rPr>
      </w:pPr>
      <w:r w:rsidRPr="00E062AB">
        <w:rPr>
          <w:rFonts w:ascii="Arial" w:hAnsi="Arial" w:cs="Arial"/>
          <w:sz w:val="22"/>
          <w:szCs w:val="22"/>
        </w:rPr>
        <w:t xml:space="preserve">Support delivery of the Trust’s People Strategy through practices that </w:t>
      </w:r>
      <w:r w:rsidRPr="00E062AB">
        <w:rPr>
          <w:rStyle w:val="Strong"/>
          <w:rFonts w:ascii="Arial" w:hAnsi="Arial" w:cs="Arial"/>
          <w:b w:val="0"/>
          <w:bCs w:val="0"/>
          <w:sz w:val="22"/>
          <w:szCs w:val="22"/>
        </w:rPr>
        <w:t>build, maintain, and repair healthy relationships</w:t>
      </w:r>
      <w:r w:rsidRPr="00E062AB">
        <w:rPr>
          <w:rFonts w:ascii="Arial" w:hAnsi="Arial" w:cs="Arial"/>
          <w:b/>
          <w:bCs/>
          <w:sz w:val="22"/>
          <w:szCs w:val="22"/>
        </w:rPr>
        <w:t>.</w:t>
      </w:r>
    </w:p>
    <w:p w14:paraId="5DB7273B" w14:textId="77777777" w:rsidR="00FD005C" w:rsidRPr="00E062AB" w:rsidRDefault="00FD005C" w:rsidP="00E4650C">
      <w:pPr>
        <w:pStyle w:val="ListParagraph"/>
        <w:autoSpaceDE w:val="0"/>
        <w:autoSpaceDN w:val="0"/>
        <w:adjustRightInd w:val="0"/>
        <w:ind w:left="0"/>
        <w:contextualSpacing/>
        <w:rPr>
          <w:rFonts w:ascii="Arial" w:hAnsi="Arial" w:cs="Arial"/>
          <w:sz w:val="22"/>
          <w:szCs w:val="22"/>
        </w:rPr>
      </w:pPr>
    </w:p>
    <w:p w14:paraId="13F06BE7" w14:textId="0E81FCCB" w:rsidR="00FD005C" w:rsidRPr="00E062AB" w:rsidRDefault="00FD005C"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 xml:space="preserve">Lead with </w:t>
      </w:r>
      <w:r w:rsidRPr="00E062AB">
        <w:rPr>
          <w:rStyle w:val="Strong"/>
          <w:rFonts w:ascii="Arial" w:hAnsi="Arial" w:cs="Arial"/>
          <w:b w:val="0"/>
          <w:bCs w:val="0"/>
          <w:sz w:val="22"/>
          <w:szCs w:val="22"/>
        </w:rPr>
        <w:t>respect, fairness, compassion, and proactive communication</w:t>
      </w:r>
      <w:r w:rsidRPr="00E062AB">
        <w:rPr>
          <w:rFonts w:ascii="Arial" w:hAnsi="Arial" w:cs="Arial"/>
          <w:sz w:val="22"/>
          <w:szCs w:val="22"/>
        </w:rPr>
        <w:t>, ensuring people feel valued, empowered, and supported to thrive.</w:t>
      </w:r>
    </w:p>
    <w:p w14:paraId="4B7DEAF0" w14:textId="77777777" w:rsidR="00FD005C" w:rsidRPr="00E062AB" w:rsidRDefault="00FD005C" w:rsidP="00E4650C">
      <w:pPr>
        <w:pStyle w:val="ListParagraph"/>
        <w:autoSpaceDE w:val="0"/>
        <w:autoSpaceDN w:val="0"/>
        <w:adjustRightInd w:val="0"/>
        <w:ind w:left="0"/>
        <w:contextualSpacing/>
        <w:rPr>
          <w:rFonts w:ascii="Arial" w:hAnsi="Arial" w:cs="Arial"/>
          <w:sz w:val="22"/>
          <w:szCs w:val="22"/>
        </w:rPr>
      </w:pPr>
    </w:p>
    <w:p w14:paraId="0A521D88" w14:textId="4476208E" w:rsidR="00FD005C" w:rsidRPr="00E062AB" w:rsidRDefault="00FD005C"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Work independently and collaboratively, prioritising and completing work efficiently while fostering a culture of trust, belonging, and connection</w:t>
      </w:r>
    </w:p>
    <w:p w14:paraId="4125F18A" w14:textId="77777777" w:rsidR="00084A1A" w:rsidRPr="00E062AB" w:rsidRDefault="00084A1A" w:rsidP="00E4650C">
      <w:pPr>
        <w:pStyle w:val="ListParagraph"/>
        <w:autoSpaceDE w:val="0"/>
        <w:autoSpaceDN w:val="0"/>
        <w:adjustRightInd w:val="0"/>
        <w:ind w:left="0"/>
        <w:contextualSpacing/>
        <w:rPr>
          <w:rFonts w:ascii="Arial" w:hAnsi="Arial" w:cs="Arial"/>
          <w:sz w:val="22"/>
          <w:szCs w:val="22"/>
        </w:rPr>
      </w:pPr>
    </w:p>
    <w:p w14:paraId="168B3662" w14:textId="77777777" w:rsidR="00E4650C" w:rsidRPr="00E062AB" w:rsidRDefault="00E4650C" w:rsidP="00E4650C">
      <w:pPr>
        <w:pStyle w:val="ListParagraph"/>
        <w:autoSpaceDE w:val="0"/>
        <w:autoSpaceDN w:val="0"/>
        <w:adjustRightInd w:val="0"/>
        <w:ind w:left="0"/>
        <w:contextualSpacing/>
        <w:rPr>
          <w:rFonts w:ascii="Arial" w:hAnsi="Arial" w:cs="Arial"/>
          <w:sz w:val="22"/>
          <w:szCs w:val="22"/>
        </w:rPr>
      </w:pPr>
    </w:p>
    <w:p w14:paraId="2F17FA87" w14:textId="28FA8802" w:rsidR="006D75CF" w:rsidRPr="00E062AB" w:rsidRDefault="006D75CF" w:rsidP="00D91E1C">
      <w:pPr>
        <w:rPr>
          <w:rFonts w:ascii="Arial" w:hAnsi="Arial" w:cs="Arial"/>
          <w:b/>
          <w:bCs/>
          <w:sz w:val="22"/>
          <w:szCs w:val="22"/>
        </w:rPr>
      </w:pPr>
      <w:r w:rsidRPr="00E062AB">
        <w:rPr>
          <w:rFonts w:ascii="Arial" w:hAnsi="Arial" w:cs="Arial"/>
          <w:b/>
          <w:bCs/>
          <w:sz w:val="22"/>
          <w:szCs w:val="22"/>
        </w:rPr>
        <w:t>KEY ACCOUNTABILITIES</w:t>
      </w:r>
    </w:p>
    <w:p w14:paraId="0FEFA367" w14:textId="77777777" w:rsidR="00FD005C" w:rsidRPr="00E062AB" w:rsidRDefault="00FD005C" w:rsidP="00D91E1C">
      <w:pPr>
        <w:rPr>
          <w:rFonts w:ascii="Arial" w:hAnsi="Arial" w:cs="Arial"/>
          <w:b/>
          <w:bCs/>
          <w:sz w:val="22"/>
          <w:szCs w:val="22"/>
        </w:rPr>
      </w:pPr>
    </w:p>
    <w:p w14:paraId="2B258C8F" w14:textId="7166A1D1" w:rsidR="00FD005C" w:rsidRPr="00E062AB" w:rsidRDefault="00FD005C" w:rsidP="00D91E1C">
      <w:pPr>
        <w:rPr>
          <w:rFonts w:ascii="Arial" w:hAnsi="Arial" w:cs="Arial"/>
          <w:sz w:val="22"/>
          <w:szCs w:val="22"/>
        </w:rPr>
      </w:pPr>
      <w:r w:rsidRPr="00E062AB">
        <w:rPr>
          <w:rFonts w:ascii="Arial" w:hAnsi="Arial" w:cs="Arial"/>
          <w:sz w:val="22"/>
          <w:szCs w:val="22"/>
        </w:rPr>
        <w:t>Championing the Relational Culture Charter by actively embedding:</w:t>
      </w:r>
    </w:p>
    <w:p w14:paraId="18EE3994" w14:textId="4FABA0B5" w:rsidR="00FD005C" w:rsidRPr="00E062AB" w:rsidRDefault="00FD005C" w:rsidP="00FD005C">
      <w:pPr>
        <w:pStyle w:val="NormalWeb"/>
        <w:rPr>
          <w:rFonts w:ascii="Arial" w:hAnsi="Arial" w:cs="Arial"/>
          <w:sz w:val="22"/>
          <w:szCs w:val="22"/>
        </w:rPr>
      </w:pPr>
      <w:r w:rsidRPr="00E062AB">
        <w:rPr>
          <w:rStyle w:val="Strong"/>
          <w:rFonts w:ascii="Arial" w:hAnsi="Arial" w:cs="Arial"/>
          <w:sz w:val="22"/>
          <w:szCs w:val="22"/>
        </w:rPr>
        <w:t>Value Difference:</w:t>
      </w:r>
      <w:r w:rsidRPr="00E062AB">
        <w:rPr>
          <w:rFonts w:ascii="Arial" w:hAnsi="Arial" w:cs="Arial"/>
          <w:sz w:val="22"/>
          <w:szCs w:val="22"/>
        </w:rPr>
        <w:t xml:space="preserve"> Promote diversity, equity, emotionally safe disagreement, and inclusive decision-making.</w:t>
      </w:r>
    </w:p>
    <w:p w14:paraId="0623A4A2" w14:textId="1A204BBD" w:rsidR="00FD005C" w:rsidRPr="00E062AB" w:rsidRDefault="00FD005C" w:rsidP="00FD005C">
      <w:pPr>
        <w:pStyle w:val="NormalWeb"/>
        <w:rPr>
          <w:rFonts w:ascii="Arial" w:hAnsi="Arial" w:cs="Arial"/>
          <w:sz w:val="22"/>
          <w:szCs w:val="22"/>
        </w:rPr>
      </w:pPr>
      <w:r w:rsidRPr="00E062AB">
        <w:rPr>
          <w:rStyle w:val="Strong"/>
          <w:rFonts w:ascii="Arial" w:hAnsi="Arial" w:cs="Arial"/>
          <w:sz w:val="22"/>
          <w:szCs w:val="22"/>
        </w:rPr>
        <w:t>Effective Communication:</w:t>
      </w:r>
      <w:r w:rsidRPr="00E062AB">
        <w:rPr>
          <w:rFonts w:ascii="Arial" w:hAnsi="Arial" w:cs="Arial"/>
          <w:sz w:val="22"/>
          <w:szCs w:val="22"/>
        </w:rPr>
        <w:t xml:space="preserve"> Ensure staff feel heard through considerate, transparent, and solution-focused communication.</w:t>
      </w:r>
    </w:p>
    <w:p w14:paraId="206F815E" w14:textId="25ADB7E7" w:rsidR="00FD005C" w:rsidRPr="00E062AB" w:rsidRDefault="00FD005C" w:rsidP="00FD005C">
      <w:pPr>
        <w:pStyle w:val="NormalWeb"/>
        <w:rPr>
          <w:rFonts w:ascii="Arial" w:hAnsi="Arial" w:cs="Arial"/>
          <w:sz w:val="22"/>
          <w:szCs w:val="22"/>
        </w:rPr>
      </w:pPr>
      <w:r w:rsidRPr="00E062AB">
        <w:rPr>
          <w:rStyle w:val="Strong"/>
          <w:rFonts w:ascii="Arial" w:hAnsi="Arial" w:cs="Arial"/>
          <w:sz w:val="22"/>
          <w:szCs w:val="22"/>
        </w:rPr>
        <w:t>High Challenge &amp; High Support:</w:t>
      </w:r>
      <w:r w:rsidRPr="00E062AB">
        <w:rPr>
          <w:rFonts w:ascii="Arial" w:hAnsi="Arial" w:cs="Arial"/>
          <w:sz w:val="22"/>
          <w:szCs w:val="22"/>
        </w:rPr>
        <w:t xml:space="preserve"> Empower leaders and staff by balancing high expectations with high levels of relational support.</w:t>
      </w:r>
    </w:p>
    <w:p w14:paraId="70C2B48F" w14:textId="16865DCB" w:rsidR="00FD005C" w:rsidRPr="00E062AB" w:rsidRDefault="00FD005C" w:rsidP="00FD005C">
      <w:pPr>
        <w:pStyle w:val="NormalWeb"/>
        <w:rPr>
          <w:rFonts w:ascii="Arial" w:hAnsi="Arial" w:cs="Arial"/>
          <w:sz w:val="22"/>
          <w:szCs w:val="22"/>
        </w:rPr>
      </w:pPr>
      <w:r w:rsidRPr="00E062AB">
        <w:rPr>
          <w:rStyle w:val="Strong"/>
          <w:rFonts w:ascii="Arial" w:hAnsi="Arial" w:cs="Arial"/>
          <w:sz w:val="22"/>
          <w:szCs w:val="22"/>
        </w:rPr>
        <w:t>Respect for All:</w:t>
      </w:r>
      <w:r w:rsidRPr="00E062AB">
        <w:rPr>
          <w:rFonts w:ascii="Arial" w:hAnsi="Arial" w:cs="Arial"/>
          <w:sz w:val="22"/>
          <w:szCs w:val="22"/>
        </w:rPr>
        <w:t xml:space="preserve"> Maintain dignity, confidentiality, fairness, and non-judgemental practice.</w:t>
      </w:r>
    </w:p>
    <w:p w14:paraId="1087F79F" w14:textId="22D637C8" w:rsidR="30AEE208" w:rsidRDefault="00FD005C" w:rsidP="00DA2DEB">
      <w:pPr>
        <w:pStyle w:val="NormalWeb"/>
        <w:rPr>
          <w:rFonts w:ascii="Arial" w:hAnsi="Arial" w:cs="Arial"/>
          <w:sz w:val="22"/>
          <w:szCs w:val="22"/>
        </w:rPr>
      </w:pPr>
      <w:r w:rsidRPr="30AEE208">
        <w:rPr>
          <w:rStyle w:val="Strong"/>
          <w:rFonts w:ascii="Arial" w:hAnsi="Arial" w:cs="Arial"/>
          <w:sz w:val="22"/>
          <w:szCs w:val="22"/>
        </w:rPr>
        <w:t>Solution Focused:</w:t>
      </w:r>
      <w:r w:rsidRPr="30AEE208">
        <w:rPr>
          <w:rFonts w:ascii="Arial" w:hAnsi="Arial" w:cs="Arial"/>
          <w:sz w:val="22"/>
          <w:szCs w:val="22"/>
        </w:rPr>
        <w:t xml:space="preserve"> Approach challenges with curiosity, collaboration, and reflective problem-solving</w:t>
      </w:r>
    </w:p>
    <w:p w14:paraId="1C8FAB08" w14:textId="7A003C2C" w:rsidR="00E4650C" w:rsidRPr="00E062AB" w:rsidRDefault="00E4650C" w:rsidP="00E4650C">
      <w:pPr>
        <w:autoSpaceDE w:val="0"/>
        <w:autoSpaceDN w:val="0"/>
        <w:adjustRightInd w:val="0"/>
        <w:rPr>
          <w:rFonts w:ascii="Arial" w:hAnsi="Arial" w:cs="Arial"/>
          <w:sz w:val="22"/>
          <w:szCs w:val="22"/>
        </w:rPr>
      </w:pPr>
      <w:r w:rsidRPr="00E062AB">
        <w:rPr>
          <w:rFonts w:ascii="Arial" w:hAnsi="Arial" w:cs="Arial"/>
          <w:sz w:val="22"/>
          <w:szCs w:val="22"/>
        </w:rPr>
        <w:t>To actively promote</w:t>
      </w:r>
      <w:r w:rsidR="00FD005C" w:rsidRPr="00E062AB">
        <w:rPr>
          <w:rFonts w:ascii="Arial" w:hAnsi="Arial" w:cs="Arial"/>
          <w:sz w:val="22"/>
          <w:szCs w:val="22"/>
        </w:rPr>
        <w:t xml:space="preserve"> and maintain awareness of </w:t>
      </w:r>
      <w:r w:rsidR="00E062AB">
        <w:rPr>
          <w:rFonts w:ascii="Arial" w:hAnsi="Arial" w:cs="Arial"/>
          <w:sz w:val="22"/>
          <w:szCs w:val="22"/>
        </w:rPr>
        <w:t>t</w:t>
      </w:r>
      <w:r w:rsidRPr="00E062AB">
        <w:rPr>
          <w:rFonts w:ascii="Arial" w:hAnsi="Arial" w:cs="Arial"/>
          <w:sz w:val="22"/>
          <w:szCs w:val="22"/>
        </w:rPr>
        <w:t>he Trust’s Equal Opportunities Policy and observe the standard of conduct which prevents discrimination taking place.</w:t>
      </w:r>
    </w:p>
    <w:p w14:paraId="4EA10083" w14:textId="77777777" w:rsidR="00E4650C" w:rsidRPr="00E062AB" w:rsidRDefault="00E4650C" w:rsidP="00E4650C">
      <w:pPr>
        <w:autoSpaceDE w:val="0"/>
        <w:autoSpaceDN w:val="0"/>
        <w:adjustRightInd w:val="0"/>
        <w:rPr>
          <w:rFonts w:ascii="Arial" w:hAnsi="Arial" w:cs="Arial"/>
          <w:sz w:val="22"/>
          <w:szCs w:val="22"/>
        </w:rPr>
      </w:pPr>
    </w:p>
    <w:p w14:paraId="5CEC8955" w14:textId="77777777" w:rsidR="00E4650C" w:rsidRPr="00E062AB" w:rsidRDefault="00E4650C" w:rsidP="00E4650C">
      <w:pPr>
        <w:autoSpaceDE w:val="0"/>
        <w:autoSpaceDN w:val="0"/>
        <w:adjustRightInd w:val="0"/>
        <w:rPr>
          <w:rFonts w:ascii="Arial" w:hAnsi="Arial" w:cs="Arial"/>
          <w:sz w:val="22"/>
          <w:szCs w:val="22"/>
        </w:rPr>
      </w:pPr>
      <w:r w:rsidRPr="00E062AB">
        <w:rPr>
          <w:rFonts w:ascii="Arial" w:hAnsi="Arial" w:cs="Arial"/>
          <w:sz w:val="22"/>
          <w:szCs w:val="22"/>
        </w:rPr>
        <w:t>To fully comply with the Health and Safety at Work Act 1974 etc. the school’s Health and Safety Policy and all locally agreed safe methods of work.</w:t>
      </w:r>
    </w:p>
    <w:p w14:paraId="795D72B8" w14:textId="77777777" w:rsidR="00E4650C" w:rsidRPr="00E062AB" w:rsidRDefault="00E4650C" w:rsidP="00E4650C">
      <w:pPr>
        <w:autoSpaceDE w:val="0"/>
        <w:autoSpaceDN w:val="0"/>
        <w:adjustRightInd w:val="0"/>
        <w:rPr>
          <w:rFonts w:ascii="Arial" w:hAnsi="Arial" w:cs="Arial"/>
          <w:sz w:val="22"/>
          <w:szCs w:val="22"/>
        </w:rPr>
      </w:pPr>
    </w:p>
    <w:p w14:paraId="1106EBD1" w14:textId="77777777" w:rsidR="00E4650C" w:rsidRPr="00E062AB" w:rsidRDefault="00E4650C" w:rsidP="00E4650C">
      <w:pPr>
        <w:autoSpaceDE w:val="0"/>
        <w:autoSpaceDN w:val="0"/>
        <w:adjustRightInd w:val="0"/>
        <w:rPr>
          <w:rFonts w:ascii="Arial" w:hAnsi="Arial" w:cs="Arial"/>
          <w:sz w:val="22"/>
          <w:szCs w:val="22"/>
        </w:rPr>
      </w:pPr>
      <w:r w:rsidRPr="00E062AB">
        <w:rPr>
          <w:rFonts w:ascii="Arial" w:hAnsi="Arial" w:cs="Arial"/>
          <w:sz w:val="22"/>
          <w:szCs w:val="22"/>
        </w:rPr>
        <w:t>To work with colleagues to achieve Trust objectives and targets.</w:t>
      </w:r>
    </w:p>
    <w:p w14:paraId="519164DA" w14:textId="77777777" w:rsidR="00E4650C" w:rsidRPr="00E062AB" w:rsidRDefault="00E4650C" w:rsidP="00E4650C">
      <w:pPr>
        <w:autoSpaceDE w:val="0"/>
        <w:autoSpaceDN w:val="0"/>
        <w:adjustRightInd w:val="0"/>
        <w:rPr>
          <w:rFonts w:ascii="Arial" w:hAnsi="Arial" w:cs="Arial"/>
          <w:sz w:val="22"/>
          <w:szCs w:val="22"/>
        </w:rPr>
      </w:pPr>
    </w:p>
    <w:p w14:paraId="51D6D450" w14:textId="6499073B" w:rsidR="00E4650C" w:rsidRPr="00E062AB" w:rsidRDefault="00E4650C" w:rsidP="00E4650C">
      <w:pPr>
        <w:autoSpaceDE w:val="0"/>
        <w:autoSpaceDN w:val="0"/>
        <w:adjustRightInd w:val="0"/>
        <w:rPr>
          <w:rFonts w:ascii="Arial" w:hAnsi="Arial" w:cs="Arial"/>
          <w:sz w:val="22"/>
          <w:szCs w:val="22"/>
        </w:rPr>
      </w:pPr>
      <w:r w:rsidRPr="00E062AB">
        <w:rPr>
          <w:rFonts w:ascii="Arial" w:hAnsi="Arial" w:cs="Arial"/>
          <w:sz w:val="22"/>
          <w:szCs w:val="22"/>
        </w:rPr>
        <w:t>To participate in Employee Development schemes and Performance Management and contribute to the identification of your own development needs.</w:t>
      </w:r>
    </w:p>
    <w:p w14:paraId="5DB74064" w14:textId="5A2E33FD" w:rsidR="00E4650C" w:rsidRPr="00E062AB" w:rsidRDefault="00E4650C" w:rsidP="00E4650C">
      <w:pPr>
        <w:autoSpaceDE w:val="0"/>
        <w:autoSpaceDN w:val="0"/>
        <w:adjustRightInd w:val="0"/>
        <w:rPr>
          <w:rFonts w:ascii="Arial" w:hAnsi="Arial" w:cs="Arial"/>
          <w:sz w:val="22"/>
          <w:szCs w:val="22"/>
        </w:rPr>
      </w:pPr>
    </w:p>
    <w:p w14:paraId="03AA2BAE" w14:textId="119135F8" w:rsidR="006D75CF" w:rsidRPr="00E062AB" w:rsidRDefault="006D75CF" w:rsidP="00E4650C">
      <w:pPr>
        <w:autoSpaceDE w:val="0"/>
        <w:autoSpaceDN w:val="0"/>
        <w:adjustRightInd w:val="0"/>
        <w:rPr>
          <w:rFonts w:ascii="Arial" w:hAnsi="Arial" w:cs="Arial"/>
          <w:b/>
          <w:bCs/>
          <w:sz w:val="22"/>
          <w:szCs w:val="22"/>
        </w:rPr>
      </w:pPr>
      <w:bookmarkStart w:id="0" w:name="_Hlk67400517"/>
    </w:p>
    <w:bookmarkEnd w:id="0"/>
    <w:p w14:paraId="73E958A2" w14:textId="77777777" w:rsidR="0023294B" w:rsidRPr="00E062AB" w:rsidRDefault="0023294B" w:rsidP="00D91E1C">
      <w:pPr>
        <w:rPr>
          <w:rFonts w:ascii="Arial" w:hAnsi="Arial" w:cs="Arial"/>
          <w:b/>
          <w:bCs/>
          <w:sz w:val="22"/>
          <w:szCs w:val="22"/>
        </w:rPr>
      </w:pPr>
    </w:p>
    <w:p w14:paraId="6D694F40" w14:textId="77777777" w:rsidR="0023294B" w:rsidRPr="00E062AB" w:rsidRDefault="0023294B" w:rsidP="00D91E1C">
      <w:pPr>
        <w:rPr>
          <w:rFonts w:ascii="Arial" w:hAnsi="Arial" w:cs="Arial"/>
          <w:b/>
          <w:bCs/>
          <w:sz w:val="22"/>
          <w:szCs w:val="22"/>
        </w:rPr>
      </w:pPr>
    </w:p>
    <w:p w14:paraId="325A6709" w14:textId="7C12432E" w:rsidR="006D75CF" w:rsidRPr="00E062AB" w:rsidRDefault="006D75CF" w:rsidP="00D91E1C">
      <w:pPr>
        <w:rPr>
          <w:rFonts w:ascii="Arial" w:hAnsi="Arial" w:cs="Arial"/>
          <w:b/>
          <w:bCs/>
          <w:sz w:val="22"/>
          <w:szCs w:val="22"/>
        </w:rPr>
      </w:pPr>
      <w:r w:rsidRPr="00E062AB">
        <w:rPr>
          <w:rFonts w:ascii="Arial" w:hAnsi="Arial" w:cs="Arial"/>
          <w:b/>
          <w:bCs/>
          <w:sz w:val="22"/>
          <w:szCs w:val="22"/>
        </w:rPr>
        <w:t>PRINCIPAL RESPONSIBILITIES/DUTIES</w:t>
      </w:r>
    </w:p>
    <w:p w14:paraId="63A84281" w14:textId="490C4660" w:rsidR="0023294B" w:rsidRPr="00E062AB" w:rsidRDefault="0023294B" w:rsidP="00D91E1C">
      <w:pPr>
        <w:rPr>
          <w:rFonts w:ascii="Arial" w:hAnsi="Arial" w:cs="Arial"/>
          <w:b/>
          <w:bCs/>
          <w:sz w:val="22"/>
          <w:szCs w:val="22"/>
        </w:rPr>
      </w:pPr>
    </w:p>
    <w:p w14:paraId="362E4B6E" w14:textId="7C5C3344" w:rsidR="00BE1D25" w:rsidRPr="00E062AB" w:rsidRDefault="00FD005C"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Act as a trusted advisor to leaders, providing guidance rooted in respect, clarity, and relational problem-solving.</w:t>
      </w:r>
    </w:p>
    <w:p w14:paraId="23601824" w14:textId="77777777" w:rsidR="00FD005C" w:rsidRPr="00E062AB" w:rsidRDefault="00FD005C" w:rsidP="00E4650C">
      <w:pPr>
        <w:pStyle w:val="ListParagraph"/>
        <w:autoSpaceDE w:val="0"/>
        <w:autoSpaceDN w:val="0"/>
        <w:adjustRightInd w:val="0"/>
        <w:ind w:left="0"/>
        <w:contextualSpacing/>
        <w:rPr>
          <w:rFonts w:ascii="Arial" w:hAnsi="Arial" w:cs="Arial"/>
          <w:sz w:val="22"/>
          <w:szCs w:val="22"/>
        </w:rPr>
      </w:pPr>
    </w:p>
    <w:p w14:paraId="7891E796" w14:textId="673A14CB" w:rsidR="00BE1D25" w:rsidRPr="00E062AB" w:rsidRDefault="00FD005C"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Develop and implement HR policies that reflect the Trust’s relational values, ensuring equity, accessibility, and emotionally safe processes.</w:t>
      </w:r>
    </w:p>
    <w:p w14:paraId="284A87F3" w14:textId="77777777" w:rsidR="00FD005C" w:rsidRPr="00E062AB" w:rsidRDefault="00FD005C" w:rsidP="00E4650C">
      <w:pPr>
        <w:pStyle w:val="ListParagraph"/>
        <w:autoSpaceDE w:val="0"/>
        <w:autoSpaceDN w:val="0"/>
        <w:adjustRightInd w:val="0"/>
        <w:ind w:left="0"/>
        <w:contextualSpacing/>
        <w:rPr>
          <w:rFonts w:ascii="Arial" w:hAnsi="Arial" w:cs="Arial"/>
          <w:sz w:val="22"/>
          <w:szCs w:val="22"/>
        </w:rPr>
      </w:pPr>
    </w:p>
    <w:p w14:paraId="77CCDD90" w14:textId="3B6E70FF" w:rsidR="00BE1D25" w:rsidRPr="00E062AB" w:rsidRDefault="00FD005C" w:rsidP="4FA7935C">
      <w:pPr>
        <w:pStyle w:val="ListParagraph"/>
        <w:autoSpaceDE w:val="0"/>
        <w:autoSpaceDN w:val="0"/>
        <w:adjustRightInd w:val="0"/>
        <w:ind w:left="0"/>
        <w:contextualSpacing/>
        <w:rPr>
          <w:rFonts w:ascii="Arial" w:hAnsi="Arial" w:cs="Arial"/>
          <w:sz w:val="22"/>
          <w:szCs w:val="22"/>
        </w:rPr>
      </w:pPr>
      <w:r w:rsidRPr="4FA7935C">
        <w:rPr>
          <w:rFonts w:ascii="Arial" w:hAnsi="Arial" w:cs="Arial"/>
          <w:sz w:val="22"/>
          <w:szCs w:val="22"/>
        </w:rPr>
        <w:t xml:space="preserve">Lead </w:t>
      </w:r>
      <w:r w:rsidR="4D2AC702" w:rsidRPr="4FA7935C">
        <w:rPr>
          <w:rFonts w:ascii="Arial" w:hAnsi="Arial" w:cs="Arial"/>
          <w:sz w:val="22"/>
          <w:szCs w:val="22"/>
        </w:rPr>
        <w:t>on</w:t>
      </w:r>
      <w:r w:rsidRPr="4FA7935C">
        <w:rPr>
          <w:rFonts w:ascii="Arial" w:hAnsi="Arial" w:cs="Arial"/>
          <w:sz w:val="22"/>
          <w:szCs w:val="22"/>
        </w:rPr>
        <w:t xml:space="preserve"> formal HR casework with a restorative mindset, balancing challenge and support</w:t>
      </w:r>
      <w:r w:rsidR="00BE1D25" w:rsidRPr="4FA7935C">
        <w:rPr>
          <w:rFonts w:ascii="Arial" w:hAnsi="Arial" w:cs="Arial"/>
          <w:sz w:val="22"/>
          <w:szCs w:val="22"/>
        </w:rPr>
        <w:t>.</w:t>
      </w:r>
    </w:p>
    <w:p w14:paraId="6CD9F4D0" w14:textId="77777777" w:rsidR="00BE1D25" w:rsidRPr="00E062AB" w:rsidRDefault="00BE1D25" w:rsidP="00E4650C">
      <w:pPr>
        <w:pStyle w:val="ListParagraph"/>
        <w:autoSpaceDE w:val="0"/>
        <w:autoSpaceDN w:val="0"/>
        <w:adjustRightInd w:val="0"/>
        <w:ind w:left="0"/>
        <w:contextualSpacing/>
        <w:rPr>
          <w:rFonts w:ascii="Arial" w:hAnsi="Arial" w:cs="Arial"/>
          <w:sz w:val="22"/>
          <w:szCs w:val="22"/>
        </w:rPr>
      </w:pPr>
    </w:p>
    <w:p w14:paraId="08B65BBB" w14:textId="35A84B8A" w:rsidR="00AE112B" w:rsidRPr="00E062AB" w:rsidRDefault="00AE112B"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Lead recruitment processes that value difference, promote inclusion, and ensure fairness.</w:t>
      </w:r>
    </w:p>
    <w:p w14:paraId="443FC366" w14:textId="77777777" w:rsidR="00AE112B" w:rsidRPr="00E062AB" w:rsidRDefault="00AE112B" w:rsidP="00E4650C">
      <w:pPr>
        <w:pStyle w:val="ListParagraph"/>
        <w:autoSpaceDE w:val="0"/>
        <w:autoSpaceDN w:val="0"/>
        <w:adjustRightInd w:val="0"/>
        <w:ind w:left="0"/>
        <w:contextualSpacing/>
        <w:rPr>
          <w:rFonts w:ascii="Arial" w:hAnsi="Arial" w:cs="Arial"/>
          <w:sz w:val="22"/>
          <w:szCs w:val="22"/>
        </w:rPr>
      </w:pPr>
    </w:p>
    <w:p w14:paraId="568C2E1A" w14:textId="580FED4A" w:rsidR="00AE112B" w:rsidRPr="00E062AB" w:rsidRDefault="00AE112B" w:rsidP="4FA7935C">
      <w:pPr>
        <w:pStyle w:val="ListParagraph"/>
        <w:autoSpaceDE w:val="0"/>
        <w:autoSpaceDN w:val="0"/>
        <w:adjustRightInd w:val="0"/>
        <w:ind w:left="0"/>
        <w:contextualSpacing/>
      </w:pPr>
      <w:r w:rsidRPr="4FA7935C">
        <w:rPr>
          <w:rFonts w:ascii="Arial" w:hAnsi="Arial" w:cs="Arial"/>
          <w:sz w:val="22"/>
          <w:szCs w:val="22"/>
        </w:rPr>
        <w:t>Oversee onboarding practices that create early connection, belonging, and relational alignment.</w:t>
      </w:r>
    </w:p>
    <w:p w14:paraId="0F60288A" w14:textId="12D5ACAE" w:rsidR="4FA7935C" w:rsidRPr="001C2FDB" w:rsidRDefault="00AE112B" w:rsidP="4FA7935C">
      <w:pPr>
        <w:pStyle w:val="NormalWeb"/>
      </w:pPr>
      <w:r w:rsidRPr="4FA7935C">
        <w:rPr>
          <w:rFonts w:ascii="Arial" w:hAnsi="Arial" w:cs="Arial"/>
          <w:sz w:val="22"/>
          <w:szCs w:val="22"/>
        </w:rPr>
        <w:t>Ensure safer recruitment, DBS checks, SCR updates, right-to-work, and induction processes are consistently delivered.</w:t>
      </w:r>
    </w:p>
    <w:p w14:paraId="370FD080" w14:textId="6D8ACB02" w:rsidR="4FA7935C" w:rsidRPr="001C2FDB" w:rsidRDefault="00AE112B" w:rsidP="4FA7935C">
      <w:pPr>
        <w:pStyle w:val="NormalWeb"/>
      </w:pPr>
      <w:r w:rsidRPr="4FA7935C">
        <w:rPr>
          <w:rFonts w:ascii="Arial" w:hAnsi="Arial" w:cs="Arial"/>
          <w:sz w:val="22"/>
          <w:szCs w:val="22"/>
        </w:rPr>
        <w:t>Oversee accurate processing of appointments, contractual changes, resignations, and retirements.</w:t>
      </w:r>
    </w:p>
    <w:p w14:paraId="599EBDEA" w14:textId="6F6BE562" w:rsidR="4FA7935C" w:rsidRPr="001C2FDB" w:rsidRDefault="00AE112B" w:rsidP="4FA7935C">
      <w:pPr>
        <w:pStyle w:val="NormalWeb"/>
      </w:pPr>
      <w:r w:rsidRPr="4FA7935C">
        <w:rPr>
          <w:rFonts w:ascii="Arial" w:hAnsi="Arial" w:cs="Arial"/>
          <w:sz w:val="22"/>
          <w:szCs w:val="22"/>
        </w:rPr>
        <w:t>Lead the HR lifecycle with relational integrity, ensuring staff experience dignity and clarity at every stage.</w:t>
      </w:r>
    </w:p>
    <w:p w14:paraId="031DF3D8" w14:textId="171A9FC6" w:rsidR="4FA7935C" w:rsidRPr="001C2FDB" w:rsidRDefault="00AE112B" w:rsidP="4FA7935C">
      <w:pPr>
        <w:pStyle w:val="NormalWeb"/>
      </w:pPr>
      <w:r w:rsidRPr="4FA7935C">
        <w:rPr>
          <w:rFonts w:ascii="Arial" w:hAnsi="Arial" w:cs="Arial"/>
          <w:sz w:val="22"/>
          <w:szCs w:val="22"/>
        </w:rPr>
        <w:t xml:space="preserve">Lead </w:t>
      </w:r>
      <w:r w:rsidR="58588D58" w:rsidRPr="4FA7935C">
        <w:rPr>
          <w:rFonts w:ascii="Arial" w:hAnsi="Arial" w:cs="Arial"/>
          <w:sz w:val="22"/>
          <w:szCs w:val="22"/>
        </w:rPr>
        <w:t xml:space="preserve">on </w:t>
      </w:r>
      <w:r w:rsidRPr="4FA7935C">
        <w:rPr>
          <w:rFonts w:ascii="Arial" w:hAnsi="Arial" w:cs="Arial"/>
          <w:sz w:val="22"/>
          <w:szCs w:val="22"/>
        </w:rPr>
        <w:t>absence management</w:t>
      </w:r>
      <w:r w:rsidR="6FA62C47" w:rsidRPr="4FA7935C">
        <w:rPr>
          <w:rFonts w:ascii="Arial" w:hAnsi="Arial" w:cs="Arial"/>
          <w:sz w:val="22"/>
          <w:szCs w:val="22"/>
        </w:rPr>
        <w:t xml:space="preserve"> and </w:t>
      </w:r>
      <w:r w:rsidRPr="4FA7935C">
        <w:rPr>
          <w:rFonts w:ascii="Arial" w:hAnsi="Arial" w:cs="Arial"/>
          <w:sz w:val="22"/>
          <w:szCs w:val="22"/>
        </w:rPr>
        <w:t>probation through compassionate, solution-focused collaboration.</w:t>
      </w:r>
    </w:p>
    <w:p w14:paraId="5D31B69C" w14:textId="536EA982" w:rsidR="00E4650C" w:rsidRPr="00E062AB" w:rsidRDefault="7232C47F" w:rsidP="4FA7935C">
      <w:pPr>
        <w:pStyle w:val="ListParagraph"/>
        <w:autoSpaceDE w:val="0"/>
        <w:autoSpaceDN w:val="0"/>
        <w:adjustRightInd w:val="0"/>
        <w:ind w:left="0"/>
        <w:contextualSpacing/>
        <w:rPr>
          <w:rFonts w:ascii="Arial" w:hAnsi="Arial" w:cs="Arial"/>
          <w:sz w:val="22"/>
          <w:szCs w:val="22"/>
        </w:rPr>
      </w:pPr>
      <w:r w:rsidRPr="4FA7935C">
        <w:rPr>
          <w:rFonts w:ascii="Arial" w:hAnsi="Arial" w:cs="Arial"/>
          <w:sz w:val="22"/>
          <w:szCs w:val="22"/>
        </w:rPr>
        <w:t>Supervise</w:t>
      </w:r>
      <w:r w:rsidR="00AE112B" w:rsidRPr="4FA7935C">
        <w:rPr>
          <w:rFonts w:ascii="Arial" w:hAnsi="Arial" w:cs="Arial"/>
          <w:sz w:val="22"/>
          <w:szCs w:val="22"/>
        </w:rPr>
        <w:t xml:space="preserve"> </w:t>
      </w:r>
      <w:r w:rsidR="3AEF4550" w:rsidRPr="4FA7935C">
        <w:rPr>
          <w:rFonts w:ascii="Arial" w:hAnsi="Arial" w:cs="Arial"/>
          <w:sz w:val="22"/>
          <w:szCs w:val="22"/>
        </w:rPr>
        <w:t>the HR team</w:t>
      </w:r>
      <w:r w:rsidR="00AE112B" w:rsidRPr="4FA7935C">
        <w:rPr>
          <w:rFonts w:ascii="Arial" w:hAnsi="Arial" w:cs="Arial"/>
          <w:sz w:val="22"/>
          <w:szCs w:val="22"/>
        </w:rPr>
        <w:t xml:space="preserve"> </w:t>
      </w:r>
      <w:r w:rsidR="2AAA9199" w:rsidRPr="4FA7935C">
        <w:rPr>
          <w:rFonts w:ascii="Arial" w:hAnsi="Arial" w:cs="Arial"/>
          <w:sz w:val="22"/>
          <w:szCs w:val="22"/>
        </w:rPr>
        <w:t>through</w:t>
      </w:r>
      <w:r w:rsidR="00AE112B" w:rsidRPr="4FA7935C">
        <w:rPr>
          <w:rFonts w:ascii="Arial" w:hAnsi="Arial" w:cs="Arial"/>
          <w:sz w:val="22"/>
          <w:szCs w:val="22"/>
        </w:rPr>
        <w:t xml:space="preserve"> relational leadership practices: high challenge, high support, curiosity, and coaching.</w:t>
      </w:r>
    </w:p>
    <w:p w14:paraId="421D4A66" w14:textId="77777777" w:rsidR="00FB3C00" w:rsidRPr="00E062AB" w:rsidRDefault="00FB3C00" w:rsidP="00E4650C">
      <w:pPr>
        <w:pStyle w:val="ListParagraph"/>
        <w:autoSpaceDE w:val="0"/>
        <w:autoSpaceDN w:val="0"/>
        <w:adjustRightInd w:val="0"/>
        <w:ind w:left="0"/>
        <w:contextualSpacing/>
        <w:rPr>
          <w:rFonts w:ascii="Arial" w:hAnsi="Arial" w:cs="Arial"/>
          <w:sz w:val="22"/>
          <w:szCs w:val="22"/>
        </w:rPr>
      </w:pPr>
    </w:p>
    <w:p w14:paraId="617BFDB3" w14:textId="0365283F" w:rsidR="00FB3C00" w:rsidRPr="00E062AB" w:rsidRDefault="00AE112B"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Hold regular one-to-ones and performance reviews that foster open communication, growth and psychological safety</w:t>
      </w:r>
      <w:r w:rsidR="00FB3C00" w:rsidRPr="00E062AB">
        <w:rPr>
          <w:rFonts w:ascii="Arial" w:hAnsi="Arial" w:cs="Arial"/>
          <w:sz w:val="22"/>
          <w:szCs w:val="22"/>
        </w:rPr>
        <w:t>.</w:t>
      </w:r>
    </w:p>
    <w:p w14:paraId="357176FC" w14:textId="77777777" w:rsidR="00AE112B" w:rsidRPr="00E062AB" w:rsidRDefault="00AE112B" w:rsidP="00E4650C">
      <w:pPr>
        <w:pStyle w:val="ListParagraph"/>
        <w:autoSpaceDE w:val="0"/>
        <w:autoSpaceDN w:val="0"/>
        <w:adjustRightInd w:val="0"/>
        <w:ind w:left="0"/>
        <w:contextualSpacing/>
        <w:rPr>
          <w:rFonts w:ascii="Arial" w:hAnsi="Arial" w:cs="Arial"/>
          <w:sz w:val="22"/>
          <w:szCs w:val="22"/>
        </w:rPr>
      </w:pPr>
    </w:p>
    <w:p w14:paraId="40A1FD6F" w14:textId="3349B520" w:rsidR="00AE112B" w:rsidRPr="00E062AB" w:rsidRDefault="00AE112B"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Build and sustain a high-performing and relationally aligned HR team.</w:t>
      </w:r>
    </w:p>
    <w:p w14:paraId="54EEFC88" w14:textId="77777777" w:rsidR="00FB3C00" w:rsidRPr="00E062AB" w:rsidRDefault="00FB3C00" w:rsidP="00E4650C">
      <w:pPr>
        <w:pStyle w:val="ListParagraph"/>
        <w:autoSpaceDE w:val="0"/>
        <w:autoSpaceDN w:val="0"/>
        <w:adjustRightInd w:val="0"/>
        <w:ind w:left="0"/>
        <w:contextualSpacing/>
        <w:rPr>
          <w:rFonts w:ascii="Arial" w:hAnsi="Arial" w:cs="Arial"/>
          <w:sz w:val="22"/>
          <w:szCs w:val="22"/>
        </w:rPr>
      </w:pPr>
    </w:p>
    <w:p w14:paraId="0752DC4E" w14:textId="6C5B5E7F" w:rsidR="00FB3C00" w:rsidRPr="00E062AB" w:rsidRDefault="00FB3C00"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Support delivery of the Trust People Strategy including recruitment &amp; retention, CPD, wellbeing and succession planning.</w:t>
      </w:r>
    </w:p>
    <w:p w14:paraId="57376818" w14:textId="77777777" w:rsidR="00E4650C" w:rsidRPr="00E062AB" w:rsidRDefault="00E4650C" w:rsidP="00E4650C">
      <w:pPr>
        <w:pStyle w:val="ListParagraph"/>
        <w:autoSpaceDE w:val="0"/>
        <w:autoSpaceDN w:val="0"/>
        <w:adjustRightInd w:val="0"/>
        <w:ind w:left="0"/>
        <w:contextualSpacing/>
        <w:rPr>
          <w:rFonts w:ascii="Arial" w:hAnsi="Arial" w:cs="Arial"/>
          <w:sz w:val="22"/>
          <w:szCs w:val="22"/>
        </w:rPr>
      </w:pPr>
    </w:p>
    <w:p w14:paraId="03A1505E" w14:textId="2ACF1A26" w:rsidR="00E4650C" w:rsidRPr="00E062AB" w:rsidRDefault="00E4650C"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 xml:space="preserve">Provide HR support as required to </w:t>
      </w:r>
      <w:r w:rsidR="00A507D5" w:rsidRPr="00E062AB">
        <w:rPr>
          <w:rFonts w:ascii="Arial" w:hAnsi="Arial" w:cs="Arial"/>
          <w:sz w:val="22"/>
          <w:szCs w:val="22"/>
        </w:rPr>
        <w:t>all leaders</w:t>
      </w:r>
      <w:r w:rsidR="003B2FC4" w:rsidRPr="00E062AB">
        <w:rPr>
          <w:rFonts w:ascii="Arial" w:hAnsi="Arial" w:cs="Arial"/>
          <w:sz w:val="22"/>
          <w:szCs w:val="22"/>
        </w:rPr>
        <w:t xml:space="preserve"> </w:t>
      </w:r>
      <w:r w:rsidRPr="00E062AB">
        <w:rPr>
          <w:rFonts w:ascii="Arial" w:hAnsi="Arial" w:cs="Arial"/>
          <w:sz w:val="22"/>
          <w:szCs w:val="22"/>
        </w:rPr>
        <w:t xml:space="preserve">under the direction of the </w:t>
      </w:r>
      <w:r w:rsidR="00FB3C00" w:rsidRPr="00E062AB">
        <w:rPr>
          <w:rFonts w:ascii="Arial" w:hAnsi="Arial" w:cs="Arial"/>
          <w:sz w:val="22"/>
          <w:szCs w:val="22"/>
        </w:rPr>
        <w:t>Executive Lead of People &amp; Culture.</w:t>
      </w:r>
      <w:r w:rsidR="003B2FC4" w:rsidRPr="00E062AB">
        <w:rPr>
          <w:rFonts w:ascii="Arial" w:hAnsi="Arial" w:cs="Arial"/>
          <w:sz w:val="22"/>
          <w:szCs w:val="22"/>
        </w:rPr>
        <w:t xml:space="preserve"> </w:t>
      </w:r>
    </w:p>
    <w:p w14:paraId="7183E935" w14:textId="77777777" w:rsidR="00FB3C00" w:rsidRPr="00E062AB" w:rsidRDefault="00FB3C00" w:rsidP="00E4650C">
      <w:pPr>
        <w:pStyle w:val="ListParagraph"/>
        <w:autoSpaceDE w:val="0"/>
        <w:autoSpaceDN w:val="0"/>
        <w:adjustRightInd w:val="0"/>
        <w:ind w:left="0"/>
        <w:contextualSpacing/>
        <w:rPr>
          <w:rFonts w:ascii="Arial" w:hAnsi="Arial" w:cs="Arial"/>
          <w:sz w:val="22"/>
          <w:szCs w:val="22"/>
        </w:rPr>
      </w:pPr>
    </w:p>
    <w:p w14:paraId="67E8DA51" w14:textId="026A8007" w:rsidR="00FB3C00" w:rsidRPr="00E062AB" w:rsidRDefault="00FB3C00"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 xml:space="preserve">Monitor and report on HR metrics </w:t>
      </w:r>
      <w:r w:rsidR="00AE112B" w:rsidRPr="00E062AB">
        <w:rPr>
          <w:rFonts w:ascii="Arial" w:hAnsi="Arial" w:cs="Arial"/>
          <w:sz w:val="22"/>
          <w:szCs w:val="22"/>
        </w:rPr>
        <w:t xml:space="preserve">to identify relational strengths, </w:t>
      </w:r>
      <w:r w:rsidRPr="00E062AB">
        <w:rPr>
          <w:rFonts w:ascii="Arial" w:hAnsi="Arial" w:cs="Arial"/>
          <w:sz w:val="22"/>
          <w:szCs w:val="22"/>
        </w:rPr>
        <w:t>turnover, absence, recruitment, etc.</w:t>
      </w:r>
    </w:p>
    <w:p w14:paraId="56CF84EB" w14:textId="77777777" w:rsidR="00FB3C00" w:rsidRPr="00E062AB" w:rsidRDefault="00FB3C00" w:rsidP="00E4650C">
      <w:pPr>
        <w:pStyle w:val="ListParagraph"/>
        <w:autoSpaceDE w:val="0"/>
        <w:autoSpaceDN w:val="0"/>
        <w:adjustRightInd w:val="0"/>
        <w:ind w:left="0"/>
        <w:contextualSpacing/>
        <w:rPr>
          <w:rFonts w:ascii="Arial" w:hAnsi="Arial" w:cs="Arial"/>
          <w:sz w:val="22"/>
          <w:szCs w:val="22"/>
        </w:rPr>
      </w:pPr>
    </w:p>
    <w:p w14:paraId="7B422E72" w14:textId="5D8CC95F" w:rsidR="00FB3C00" w:rsidRPr="00E062AB" w:rsidRDefault="00FB3C00"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Support the review, development, and implementation of HR policies and procedures.</w:t>
      </w:r>
    </w:p>
    <w:p w14:paraId="54CAD5DE" w14:textId="77777777" w:rsidR="00FB3C00" w:rsidRPr="00E062AB" w:rsidRDefault="00FB3C00" w:rsidP="00E4650C">
      <w:pPr>
        <w:pStyle w:val="ListParagraph"/>
        <w:autoSpaceDE w:val="0"/>
        <w:autoSpaceDN w:val="0"/>
        <w:adjustRightInd w:val="0"/>
        <w:ind w:left="0"/>
        <w:contextualSpacing/>
        <w:rPr>
          <w:rFonts w:ascii="Arial" w:hAnsi="Arial" w:cs="Arial"/>
          <w:sz w:val="22"/>
          <w:szCs w:val="22"/>
        </w:rPr>
      </w:pPr>
    </w:p>
    <w:p w14:paraId="0F72401F" w14:textId="2D4339AC" w:rsidR="00FB3C00" w:rsidRPr="00E062AB" w:rsidRDefault="00FB3C00"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Ensure that the Trust remains compliant with regulatory requirements e.g., employment law, safeguarding, safer recruitment.</w:t>
      </w:r>
    </w:p>
    <w:p w14:paraId="73FE1C8D" w14:textId="77777777" w:rsidR="00A507D5" w:rsidRPr="00E062AB" w:rsidRDefault="00A507D5" w:rsidP="00E4650C">
      <w:pPr>
        <w:pStyle w:val="ListParagraph"/>
        <w:autoSpaceDE w:val="0"/>
        <w:autoSpaceDN w:val="0"/>
        <w:adjustRightInd w:val="0"/>
        <w:ind w:left="0"/>
        <w:contextualSpacing/>
        <w:rPr>
          <w:rFonts w:ascii="Arial" w:hAnsi="Arial" w:cs="Arial"/>
          <w:sz w:val="22"/>
          <w:szCs w:val="22"/>
        </w:rPr>
      </w:pPr>
    </w:p>
    <w:p w14:paraId="15AF4367" w14:textId="3A193207" w:rsidR="00E4650C" w:rsidRPr="00E062AB" w:rsidRDefault="00AE112B"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Lead TUPE, restructures, and organisational change with transparent, respectful, and supportive communication</w:t>
      </w:r>
      <w:r w:rsidR="00184560">
        <w:rPr>
          <w:rFonts w:ascii="Arial" w:hAnsi="Arial" w:cs="Arial"/>
          <w:sz w:val="22"/>
          <w:szCs w:val="22"/>
        </w:rPr>
        <w:t>.</w:t>
      </w:r>
    </w:p>
    <w:p w14:paraId="1F46432D" w14:textId="77777777" w:rsidR="00AE112B" w:rsidRPr="00E062AB" w:rsidRDefault="00AE112B" w:rsidP="00E4650C">
      <w:pPr>
        <w:pStyle w:val="ListParagraph"/>
        <w:autoSpaceDE w:val="0"/>
        <w:autoSpaceDN w:val="0"/>
        <w:adjustRightInd w:val="0"/>
        <w:ind w:left="0"/>
        <w:contextualSpacing/>
        <w:rPr>
          <w:rFonts w:ascii="Arial" w:hAnsi="Arial" w:cs="Arial"/>
          <w:sz w:val="22"/>
          <w:szCs w:val="22"/>
        </w:rPr>
      </w:pPr>
    </w:p>
    <w:p w14:paraId="408FA236" w14:textId="4EE23A09" w:rsidR="00AE112B" w:rsidRPr="00E062AB" w:rsidRDefault="00AE112B"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lastRenderedPageBreak/>
        <w:t>Promote relational decision-making during times of change to protect trust and wellbeing.</w:t>
      </w:r>
    </w:p>
    <w:p w14:paraId="58275C51" w14:textId="6F3355C5" w:rsidR="006D732D" w:rsidRPr="00E062AB" w:rsidRDefault="006D732D" w:rsidP="00E4650C">
      <w:pPr>
        <w:pStyle w:val="ListParagraph"/>
        <w:autoSpaceDE w:val="0"/>
        <w:autoSpaceDN w:val="0"/>
        <w:adjustRightInd w:val="0"/>
        <w:ind w:left="0"/>
        <w:contextualSpacing/>
        <w:rPr>
          <w:rFonts w:ascii="Arial" w:hAnsi="Arial" w:cs="Arial"/>
          <w:sz w:val="22"/>
          <w:szCs w:val="22"/>
        </w:rPr>
      </w:pPr>
    </w:p>
    <w:p w14:paraId="1F6E4D85" w14:textId="1D8957E4" w:rsidR="00904BFA" w:rsidRPr="00E062AB" w:rsidRDefault="00AE112B"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 xml:space="preserve">Lead on relational </w:t>
      </w:r>
      <w:r w:rsidR="00904BFA" w:rsidRPr="00E062AB">
        <w:rPr>
          <w:rFonts w:ascii="Arial" w:hAnsi="Arial" w:cs="Arial"/>
          <w:sz w:val="22"/>
          <w:szCs w:val="22"/>
        </w:rPr>
        <w:t>risk assessment in respect of maternity and workplace adjustments.</w:t>
      </w:r>
    </w:p>
    <w:p w14:paraId="14F6AB0F" w14:textId="77777777" w:rsidR="00904BFA" w:rsidRPr="00E062AB" w:rsidRDefault="00904BFA" w:rsidP="00E4650C">
      <w:pPr>
        <w:pStyle w:val="ListParagraph"/>
        <w:autoSpaceDE w:val="0"/>
        <w:autoSpaceDN w:val="0"/>
        <w:adjustRightInd w:val="0"/>
        <w:ind w:left="0"/>
        <w:contextualSpacing/>
        <w:rPr>
          <w:rFonts w:ascii="Arial" w:hAnsi="Arial" w:cs="Arial"/>
          <w:sz w:val="22"/>
          <w:szCs w:val="22"/>
        </w:rPr>
      </w:pPr>
    </w:p>
    <w:p w14:paraId="53B3036C" w14:textId="7708D978" w:rsidR="00E4650C" w:rsidRPr="00E062AB" w:rsidRDefault="00FB3C00"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 xml:space="preserve">Oversea </w:t>
      </w:r>
      <w:r w:rsidR="00E4650C" w:rsidRPr="00E062AB">
        <w:rPr>
          <w:rFonts w:ascii="Arial" w:hAnsi="Arial" w:cs="Arial"/>
          <w:sz w:val="22"/>
          <w:szCs w:val="22"/>
        </w:rPr>
        <w:t xml:space="preserve">the maintenance and management of the </w:t>
      </w:r>
      <w:r w:rsidR="003B2FC4" w:rsidRPr="00E062AB">
        <w:rPr>
          <w:rFonts w:ascii="Arial" w:hAnsi="Arial" w:cs="Arial"/>
          <w:sz w:val="22"/>
          <w:szCs w:val="22"/>
        </w:rPr>
        <w:t>academies and trust’s</w:t>
      </w:r>
      <w:r w:rsidR="00E4650C" w:rsidRPr="00E062AB">
        <w:rPr>
          <w:rFonts w:ascii="Arial" w:hAnsi="Arial" w:cs="Arial"/>
          <w:sz w:val="22"/>
          <w:szCs w:val="22"/>
        </w:rPr>
        <w:t xml:space="preserve"> Single Central Records, ensuring all safeguarding checks</w:t>
      </w:r>
      <w:r w:rsidR="001037EA" w:rsidRPr="00E062AB">
        <w:rPr>
          <w:rFonts w:ascii="Arial" w:hAnsi="Arial" w:cs="Arial"/>
          <w:sz w:val="22"/>
          <w:szCs w:val="22"/>
        </w:rPr>
        <w:t xml:space="preserve">, </w:t>
      </w:r>
      <w:r w:rsidR="00E4650C" w:rsidRPr="00E062AB">
        <w:rPr>
          <w:rFonts w:ascii="Arial" w:hAnsi="Arial" w:cs="Arial"/>
          <w:sz w:val="22"/>
          <w:szCs w:val="22"/>
        </w:rPr>
        <w:t>documentation</w:t>
      </w:r>
      <w:r w:rsidR="001037EA" w:rsidRPr="00E062AB">
        <w:rPr>
          <w:rFonts w:ascii="Arial" w:hAnsi="Arial" w:cs="Arial"/>
          <w:sz w:val="22"/>
          <w:szCs w:val="22"/>
        </w:rPr>
        <w:t xml:space="preserve"> and risk assessments</w:t>
      </w:r>
      <w:r w:rsidR="00E4650C" w:rsidRPr="00E062AB">
        <w:rPr>
          <w:rFonts w:ascii="Arial" w:hAnsi="Arial" w:cs="Arial"/>
          <w:sz w:val="22"/>
          <w:szCs w:val="22"/>
        </w:rPr>
        <w:t xml:space="preserve"> are in place.</w:t>
      </w:r>
    </w:p>
    <w:p w14:paraId="159739A0" w14:textId="77777777" w:rsidR="00E4650C" w:rsidRPr="00E062AB" w:rsidRDefault="00E4650C" w:rsidP="00E4650C">
      <w:pPr>
        <w:pStyle w:val="ListParagraph"/>
        <w:autoSpaceDE w:val="0"/>
        <w:autoSpaceDN w:val="0"/>
        <w:adjustRightInd w:val="0"/>
        <w:ind w:left="0"/>
        <w:contextualSpacing/>
        <w:rPr>
          <w:rFonts w:ascii="Arial" w:hAnsi="Arial" w:cs="Arial"/>
          <w:sz w:val="22"/>
          <w:szCs w:val="22"/>
        </w:rPr>
      </w:pPr>
    </w:p>
    <w:p w14:paraId="658A7E79" w14:textId="519FE867" w:rsidR="00E4650C" w:rsidRPr="00E062AB" w:rsidRDefault="00FB3C00" w:rsidP="00E4650C">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Oversea</w:t>
      </w:r>
      <w:r w:rsidR="000D1056" w:rsidRPr="00E062AB">
        <w:rPr>
          <w:rFonts w:ascii="Arial" w:hAnsi="Arial" w:cs="Arial"/>
          <w:sz w:val="22"/>
          <w:szCs w:val="22"/>
        </w:rPr>
        <w:t xml:space="preserve"> </w:t>
      </w:r>
      <w:r w:rsidR="006D732D" w:rsidRPr="00E062AB">
        <w:rPr>
          <w:rFonts w:ascii="Arial" w:hAnsi="Arial" w:cs="Arial"/>
          <w:sz w:val="22"/>
          <w:szCs w:val="22"/>
        </w:rPr>
        <w:t xml:space="preserve">the </w:t>
      </w:r>
      <w:r w:rsidR="00E4650C" w:rsidRPr="00E062AB">
        <w:rPr>
          <w:rFonts w:ascii="Arial" w:hAnsi="Arial" w:cs="Arial"/>
          <w:sz w:val="22"/>
          <w:szCs w:val="22"/>
        </w:rPr>
        <w:t xml:space="preserve">timely completion of the School Workforce Census. </w:t>
      </w:r>
    </w:p>
    <w:p w14:paraId="0D22CF83" w14:textId="77777777" w:rsidR="00E4650C" w:rsidRPr="00E062AB" w:rsidRDefault="00E4650C" w:rsidP="00E4650C">
      <w:pPr>
        <w:pStyle w:val="ListParagraph"/>
        <w:autoSpaceDE w:val="0"/>
        <w:autoSpaceDN w:val="0"/>
        <w:adjustRightInd w:val="0"/>
        <w:ind w:left="0"/>
        <w:contextualSpacing/>
        <w:rPr>
          <w:rFonts w:ascii="Arial" w:hAnsi="Arial" w:cs="Arial"/>
          <w:sz w:val="22"/>
          <w:szCs w:val="22"/>
        </w:rPr>
      </w:pPr>
    </w:p>
    <w:p w14:paraId="496F4E57" w14:textId="77777777" w:rsidR="00FB3C00" w:rsidRPr="00E062AB" w:rsidRDefault="00FB3C00" w:rsidP="00FB3C00">
      <w:pPr>
        <w:pStyle w:val="ListParagraph"/>
        <w:autoSpaceDE w:val="0"/>
        <w:autoSpaceDN w:val="0"/>
        <w:adjustRightInd w:val="0"/>
        <w:ind w:left="0"/>
        <w:contextualSpacing/>
        <w:rPr>
          <w:rFonts w:ascii="Arial" w:hAnsi="Arial" w:cs="Arial"/>
          <w:sz w:val="22"/>
          <w:szCs w:val="22"/>
        </w:rPr>
      </w:pPr>
      <w:r w:rsidRPr="00E062AB">
        <w:rPr>
          <w:rFonts w:ascii="Arial" w:hAnsi="Arial" w:cs="Arial"/>
          <w:sz w:val="22"/>
          <w:szCs w:val="22"/>
        </w:rPr>
        <w:t>Ensure accuracy and confidentiality at all times.</w:t>
      </w:r>
    </w:p>
    <w:p w14:paraId="4A85EF8D" w14:textId="77777777" w:rsidR="00FB3C00" w:rsidRPr="00E062AB" w:rsidRDefault="00FB3C00" w:rsidP="00E4650C">
      <w:pPr>
        <w:pStyle w:val="ListParagraph"/>
        <w:autoSpaceDE w:val="0"/>
        <w:autoSpaceDN w:val="0"/>
        <w:adjustRightInd w:val="0"/>
        <w:ind w:left="0"/>
        <w:contextualSpacing/>
        <w:rPr>
          <w:rFonts w:ascii="Arial" w:hAnsi="Arial" w:cs="Arial"/>
          <w:sz w:val="22"/>
          <w:szCs w:val="22"/>
        </w:rPr>
      </w:pPr>
    </w:p>
    <w:p w14:paraId="1D833DD2" w14:textId="77777777" w:rsidR="0023294B" w:rsidRPr="00E062AB" w:rsidRDefault="0023294B" w:rsidP="00D91E1C">
      <w:pPr>
        <w:rPr>
          <w:rFonts w:ascii="Arial" w:hAnsi="Arial" w:cs="Arial"/>
          <w:sz w:val="22"/>
          <w:szCs w:val="22"/>
        </w:rPr>
      </w:pPr>
    </w:p>
    <w:p w14:paraId="4E3A20F4" w14:textId="77777777" w:rsidR="0017630E" w:rsidRPr="00E062AB" w:rsidRDefault="0017630E" w:rsidP="006C2670">
      <w:pPr>
        <w:ind w:right="41"/>
        <w:rPr>
          <w:rFonts w:ascii="Arial" w:hAnsi="Arial" w:cs="Arial"/>
          <w:b/>
          <w:sz w:val="22"/>
          <w:szCs w:val="22"/>
        </w:rPr>
      </w:pPr>
      <w:r w:rsidRPr="00E062AB">
        <w:rPr>
          <w:rFonts w:ascii="Arial" w:hAnsi="Arial" w:cs="Arial"/>
          <w:b/>
          <w:sz w:val="22"/>
          <w:szCs w:val="22"/>
        </w:rPr>
        <w:t>ADDITIONAL RESPONSIBILITIES</w:t>
      </w:r>
      <w:r w:rsidR="001D6A32" w:rsidRPr="00E062AB">
        <w:rPr>
          <w:rFonts w:ascii="Arial" w:hAnsi="Arial" w:cs="Arial"/>
          <w:b/>
          <w:sz w:val="22"/>
          <w:szCs w:val="22"/>
        </w:rPr>
        <w:t xml:space="preserve"> &amp; REQUIREMENTS</w:t>
      </w:r>
    </w:p>
    <w:p w14:paraId="47F4B58C" w14:textId="77777777" w:rsidR="00AE112B" w:rsidRPr="00E062AB" w:rsidRDefault="00AE112B" w:rsidP="006C2670">
      <w:pPr>
        <w:ind w:right="41"/>
        <w:rPr>
          <w:rFonts w:ascii="Arial" w:hAnsi="Arial" w:cs="Arial"/>
          <w:b/>
          <w:sz w:val="22"/>
          <w:szCs w:val="22"/>
        </w:rPr>
      </w:pPr>
    </w:p>
    <w:p w14:paraId="270F0D67" w14:textId="52AF8B12" w:rsidR="0017630E" w:rsidRPr="00E062AB" w:rsidRDefault="00AE112B" w:rsidP="00AE112B">
      <w:pPr>
        <w:ind w:right="41"/>
        <w:rPr>
          <w:rFonts w:ascii="Arial" w:hAnsi="Arial" w:cs="Arial"/>
          <w:sz w:val="22"/>
          <w:szCs w:val="22"/>
        </w:rPr>
      </w:pPr>
      <w:r w:rsidRPr="071121D1">
        <w:rPr>
          <w:rFonts w:ascii="Arial" w:hAnsi="Arial" w:cs="Arial"/>
          <w:sz w:val="22"/>
          <w:szCs w:val="22"/>
        </w:rPr>
        <w:t>Model Solent Academies Trust values and relational culture consistently</w:t>
      </w:r>
      <w:r w:rsidR="54100A35" w:rsidRPr="071121D1">
        <w:rPr>
          <w:rFonts w:ascii="Arial" w:hAnsi="Arial" w:cs="Arial"/>
          <w:sz w:val="22"/>
          <w:szCs w:val="22"/>
        </w:rPr>
        <w:t>.</w:t>
      </w:r>
    </w:p>
    <w:p w14:paraId="02C0BF96" w14:textId="77777777" w:rsidR="00AE112B" w:rsidRPr="00E062AB" w:rsidRDefault="00AE112B" w:rsidP="00AE112B">
      <w:pPr>
        <w:ind w:right="41"/>
        <w:rPr>
          <w:rFonts w:ascii="Arial" w:hAnsi="Arial" w:cs="Arial"/>
          <w:sz w:val="22"/>
          <w:szCs w:val="22"/>
        </w:rPr>
      </w:pPr>
    </w:p>
    <w:p w14:paraId="500084E7" w14:textId="76D41586" w:rsidR="00AE112B" w:rsidRPr="00E062AB" w:rsidRDefault="00AE112B" w:rsidP="00AE112B">
      <w:pPr>
        <w:ind w:right="41"/>
        <w:rPr>
          <w:rFonts w:ascii="Arial" w:hAnsi="Arial" w:cs="Arial"/>
          <w:sz w:val="22"/>
          <w:szCs w:val="22"/>
        </w:rPr>
      </w:pPr>
      <w:r w:rsidRPr="00AE112B">
        <w:rPr>
          <w:rFonts w:ascii="Arial" w:hAnsi="Arial" w:cs="Arial"/>
          <w:sz w:val="22"/>
          <w:szCs w:val="22"/>
        </w:rPr>
        <w:t>Contribute to a Trust-wide environment where relationships, communication, and wellbeing are central to success.</w:t>
      </w:r>
    </w:p>
    <w:p w14:paraId="389D6CD2" w14:textId="77777777" w:rsidR="00AE112B" w:rsidRPr="00AE112B" w:rsidRDefault="00AE112B" w:rsidP="00AE112B">
      <w:pPr>
        <w:ind w:right="41"/>
        <w:rPr>
          <w:rFonts w:ascii="Arial" w:hAnsi="Arial" w:cs="Arial"/>
          <w:sz w:val="22"/>
          <w:szCs w:val="22"/>
        </w:rPr>
      </w:pPr>
    </w:p>
    <w:p w14:paraId="3EF77712" w14:textId="74F82415" w:rsidR="00AE112B" w:rsidRPr="00AE112B" w:rsidRDefault="00AE112B" w:rsidP="00AE112B">
      <w:pPr>
        <w:ind w:right="41"/>
        <w:rPr>
          <w:rFonts w:ascii="Arial" w:hAnsi="Arial" w:cs="Arial"/>
          <w:sz w:val="22"/>
          <w:szCs w:val="22"/>
        </w:rPr>
      </w:pPr>
      <w:r w:rsidRPr="00AE112B">
        <w:rPr>
          <w:rFonts w:ascii="Arial" w:hAnsi="Arial" w:cs="Arial"/>
          <w:sz w:val="22"/>
          <w:szCs w:val="22"/>
        </w:rPr>
        <w:t>Attend meetings, training, events and relational-practice sessions as required.</w:t>
      </w:r>
    </w:p>
    <w:p w14:paraId="7F1D3570" w14:textId="77777777" w:rsidR="00AE112B" w:rsidRPr="00E062AB" w:rsidRDefault="00AE112B" w:rsidP="00AE112B">
      <w:pPr>
        <w:ind w:right="41"/>
        <w:rPr>
          <w:rFonts w:ascii="Arial" w:hAnsi="Arial" w:cs="Arial"/>
          <w:sz w:val="22"/>
          <w:szCs w:val="22"/>
        </w:rPr>
      </w:pPr>
    </w:p>
    <w:p w14:paraId="7BD4BBF8" w14:textId="77777777" w:rsidR="00E062AB" w:rsidRPr="00E062AB" w:rsidRDefault="00E062AB" w:rsidP="00E062AB">
      <w:pPr>
        <w:pStyle w:val="Default"/>
        <w:rPr>
          <w:color w:val="auto"/>
          <w:sz w:val="22"/>
          <w:szCs w:val="22"/>
        </w:rPr>
      </w:pPr>
      <w:r w:rsidRPr="00E062AB">
        <w:rPr>
          <w:color w:val="auto"/>
          <w:sz w:val="22"/>
          <w:szCs w:val="22"/>
        </w:rPr>
        <w:t>Solent Academies Trust</w:t>
      </w:r>
      <w:r w:rsidRPr="00E062AB">
        <w:rPr>
          <w:b/>
          <w:bCs/>
          <w:color w:val="auto"/>
          <w:sz w:val="22"/>
          <w:szCs w:val="22"/>
        </w:rPr>
        <w:t xml:space="preserve"> </w:t>
      </w:r>
      <w:r w:rsidRPr="00E062AB">
        <w:rPr>
          <w:color w:val="auto"/>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48F79A58" w14:textId="77777777" w:rsidR="00AE112B" w:rsidRPr="00E062AB" w:rsidRDefault="00AE112B" w:rsidP="00AE112B">
      <w:pPr>
        <w:ind w:right="41"/>
        <w:rPr>
          <w:rFonts w:ascii="Arial" w:hAnsi="Arial" w:cs="Arial"/>
          <w:sz w:val="22"/>
          <w:szCs w:val="22"/>
        </w:rPr>
      </w:pPr>
    </w:p>
    <w:p w14:paraId="2BECD7B0" w14:textId="1E51F383" w:rsidR="00AE112B" w:rsidRPr="00AE112B" w:rsidRDefault="00AE112B" w:rsidP="00AE112B">
      <w:pPr>
        <w:ind w:right="41"/>
        <w:rPr>
          <w:rFonts w:ascii="Arial" w:hAnsi="Arial" w:cs="Arial"/>
          <w:sz w:val="22"/>
          <w:szCs w:val="22"/>
        </w:rPr>
      </w:pPr>
      <w:r w:rsidRPr="00AE112B">
        <w:rPr>
          <w:rFonts w:ascii="Arial" w:hAnsi="Arial" w:cs="Arial"/>
          <w:sz w:val="22"/>
          <w:szCs w:val="22"/>
        </w:rPr>
        <w:t>Prioritise emotional and physical safety across all HR processes.</w:t>
      </w:r>
    </w:p>
    <w:p w14:paraId="28342982" w14:textId="77777777" w:rsidR="0017630E" w:rsidRPr="00E062AB" w:rsidRDefault="0017630E" w:rsidP="006C2670">
      <w:pPr>
        <w:pStyle w:val="Default"/>
        <w:rPr>
          <w:color w:val="auto"/>
          <w:sz w:val="22"/>
          <w:szCs w:val="22"/>
        </w:rPr>
      </w:pPr>
      <w:bookmarkStart w:id="1" w:name="_Hlk67399877"/>
    </w:p>
    <w:p w14:paraId="74292E39" w14:textId="77777777" w:rsidR="0017630E" w:rsidRPr="00E062AB" w:rsidRDefault="0017630E" w:rsidP="006C2670">
      <w:pPr>
        <w:pStyle w:val="Default"/>
        <w:rPr>
          <w:color w:val="auto"/>
          <w:sz w:val="22"/>
          <w:szCs w:val="22"/>
        </w:rPr>
      </w:pPr>
      <w:r w:rsidRPr="00E062AB">
        <w:rPr>
          <w:color w:val="auto"/>
          <w:sz w:val="22"/>
          <w:szCs w:val="22"/>
        </w:rPr>
        <w:t>Solent Academies Trust is committed to the safety and well-being of all staff and pupils and as such the post holder will need to be aware of health and safety issues and act in accordance with Health and Safety policies.</w:t>
      </w:r>
    </w:p>
    <w:p w14:paraId="6ADF4447" w14:textId="77777777" w:rsidR="0017630E" w:rsidRPr="00E062AB" w:rsidRDefault="0017630E" w:rsidP="006C2670">
      <w:pPr>
        <w:pStyle w:val="Default"/>
        <w:rPr>
          <w:color w:val="auto"/>
          <w:sz w:val="22"/>
          <w:szCs w:val="22"/>
        </w:rPr>
      </w:pPr>
    </w:p>
    <w:p w14:paraId="124B5680" w14:textId="77777777" w:rsidR="0017630E" w:rsidRPr="00E062AB" w:rsidRDefault="0017630E" w:rsidP="006C2670">
      <w:pPr>
        <w:ind w:right="41"/>
        <w:rPr>
          <w:rFonts w:ascii="Arial" w:hAnsi="Arial" w:cs="Arial"/>
          <w:sz w:val="22"/>
          <w:szCs w:val="22"/>
        </w:rPr>
      </w:pPr>
      <w:r w:rsidRPr="00E062AB">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6F4225F8" w14:textId="77777777" w:rsidR="0017630E" w:rsidRPr="00E062AB" w:rsidRDefault="0017630E" w:rsidP="006C2670">
      <w:pPr>
        <w:pStyle w:val="Default"/>
        <w:rPr>
          <w:color w:val="auto"/>
          <w:sz w:val="22"/>
          <w:szCs w:val="22"/>
        </w:rPr>
      </w:pPr>
    </w:p>
    <w:p w14:paraId="57B78125" w14:textId="46DCBE9D" w:rsidR="0017630E" w:rsidRPr="00E062AB" w:rsidRDefault="0017630E" w:rsidP="006C2670">
      <w:pPr>
        <w:autoSpaceDE w:val="0"/>
        <w:autoSpaceDN w:val="0"/>
        <w:adjustRightInd w:val="0"/>
        <w:rPr>
          <w:rFonts w:ascii="Arial" w:hAnsi="Arial" w:cs="Arial"/>
          <w:sz w:val="22"/>
          <w:szCs w:val="22"/>
        </w:rPr>
      </w:pPr>
      <w:r w:rsidRPr="00E062AB">
        <w:rPr>
          <w:rFonts w:ascii="Arial" w:hAnsi="Arial" w:cs="Arial"/>
          <w:sz w:val="22"/>
          <w:szCs w:val="22"/>
        </w:rPr>
        <w:t xml:space="preserve">This list is not </w:t>
      </w:r>
      <w:r w:rsidR="00BC0D73" w:rsidRPr="00E062AB">
        <w:rPr>
          <w:rFonts w:ascii="Arial" w:hAnsi="Arial" w:cs="Arial"/>
          <w:sz w:val="22"/>
          <w:szCs w:val="22"/>
        </w:rPr>
        <w:t>exhaustive,</w:t>
      </w:r>
      <w:r w:rsidRPr="00E062AB">
        <w:rPr>
          <w:rFonts w:ascii="Arial" w:hAnsi="Arial" w:cs="Arial"/>
          <w:sz w:val="22"/>
          <w:szCs w:val="22"/>
        </w:rPr>
        <w:t xml:space="preserve"> and other duties may be required as part of the role, at the discretion of the </w:t>
      </w:r>
      <w:r w:rsidR="00E062AB" w:rsidRPr="00E062AB">
        <w:rPr>
          <w:rFonts w:ascii="Arial" w:hAnsi="Arial" w:cs="Arial"/>
          <w:sz w:val="22"/>
          <w:szCs w:val="22"/>
        </w:rPr>
        <w:t xml:space="preserve">Executive Lead </w:t>
      </w:r>
      <w:r w:rsidR="003B2FC4" w:rsidRPr="00E062AB">
        <w:rPr>
          <w:rFonts w:ascii="Arial" w:hAnsi="Arial" w:cs="Arial"/>
          <w:sz w:val="22"/>
          <w:szCs w:val="22"/>
        </w:rPr>
        <w:t>f</w:t>
      </w:r>
      <w:r w:rsidR="00E062AB" w:rsidRPr="00E062AB">
        <w:rPr>
          <w:rFonts w:ascii="Arial" w:hAnsi="Arial" w:cs="Arial"/>
          <w:sz w:val="22"/>
          <w:szCs w:val="22"/>
        </w:rPr>
        <w:t>or</w:t>
      </w:r>
      <w:r w:rsidR="003B2FC4" w:rsidRPr="00E062AB">
        <w:rPr>
          <w:rFonts w:ascii="Arial" w:hAnsi="Arial" w:cs="Arial"/>
          <w:sz w:val="22"/>
          <w:szCs w:val="22"/>
        </w:rPr>
        <w:t xml:space="preserve"> People</w:t>
      </w:r>
      <w:r w:rsidR="00E062AB" w:rsidRPr="00E062AB">
        <w:rPr>
          <w:rFonts w:ascii="Arial" w:hAnsi="Arial" w:cs="Arial"/>
          <w:sz w:val="22"/>
          <w:szCs w:val="22"/>
        </w:rPr>
        <w:t xml:space="preserve"> &amp; </w:t>
      </w:r>
      <w:r w:rsidR="003B2FC4" w:rsidRPr="00E062AB">
        <w:rPr>
          <w:rFonts w:ascii="Arial" w:hAnsi="Arial" w:cs="Arial"/>
          <w:sz w:val="22"/>
          <w:szCs w:val="22"/>
        </w:rPr>
        <w:t>Culture and Development/ or C</w:t>
      </w:r>
      <w:r w:rsidRPr="00E062AB">
        <w:rPr>
          <w:rFonts w:ascii="Arial" w:hAnsi="Arial" w:cs="Arial"/>
          <w:sz w:val="22"/>
          <w:szCs w:val="22"/>
        </w:rPr>
        <w:t>hief Finance and Operations Officer and commensurate with the grade and level of responsibility.</w:t>
      </w:r>
    </w:p>
    <w:p w14:paraId="09419242" w14:textId="77777777" w:rsidR="00E062AB" w:rsidRPr="00E062AB" w:rsidRDefault="00E062AB" w:rsidP="006C2670">
      <w:pPr>
        <w:autoSpaceDE w:val="0"/>
        <w:autoSpaceDN w:val="0"/>
        <w:adjustRightInd w:val="0"/>
        <w:rPr>
          <w:rFonts w:ascii="Arial" w:hAnsi="Arial" w:cs="Arial"/>
          <w:sz w:val="22"/>
          <w:szCs w:val="22"/>
        </w:rPr>
      </w:pPr>
    </w:p>
    <w:p w14:paraId="0FFEBEC9" w14:textId="1983DFD7" w:rsidR="00E062AB" w:rsidRPr="00E062AB" w:rsidRDefault="00E062AB" w:rsidP="006C2670">
      <w:pPr>
        <w:autoSpaceDE w:val="0"/>
        <w:autoSpaceDN w:val="0"/>
        <w:adjustRightInd w:val="0"/>
        <w:rPr>
          <w:rFonts w:ascii="Arial" w:hAnsi="Arial" w:cs="Arial"/>
          <w:sz w:val="22"/>
          <w:szCs w:val="22"/>
        </w:rPr>
      </w:pPr>
      <w:r w:rsidRPr="00E062AB">
        <w:rPr>
          <w:rFonts w:ascii="Arial" w:hAnsi="Arial" w:cs="Arial"/>
          <w:sz w:val="22"/>
          <w:szCs w:val="22"/>
        </w:rPr>
        <w:t>Required to travel across all academies and sites.</w:t>
      </w:r>
    </w:p>
    <w:bookmarkEnd w:id="1"/>
    <w:p w14:paraId="35E25191" w14:textId="77777777" w:rsidR="0017630E" w:rsidRPr="00E062AB" w:rsidRDefault="0017630E" w:rsidP="006C2670">
      <w:pPr>
        <w:autoSpaceDE w:val="0"/>
        <w:autoSpaceDN w:val="0"/>
        <w:adjustRightInd w:val="0"/>
        <w:rPr>
          <w:rFonts w:ascii="Arial" w:hAnsi="Arial" w:cs="Arial"/>
          <w:sz w:val="22"/>
          <w:szCs w:val="22"/>
        </w:rPr>
      </w:pPr>
    </w:p>
    <w:p w14:paraId="1E467836" w14:textId="77777777" w:rsidR="00FC7F93" w:rsidRPr="00E062AB" w:rsidRDefault="00FC7F93" w:rsidP="006C2670">
      <w:pPr>
        <w:autoSpaceDE w:val="0"/>
        <w:autoSpaceDN w:val="0"/>
        <w:adjustRightInd w:val="0"/>
        <w:rPr>
          <w:rFonts w:ascii="Arial" w:hAnsi="Arial" w:cs="Arial"/>
          <w:sz w:val="22"/>
          <w:szCs w:val="22"/>
        </w:rPr>
      </w:pPr>
    </w:p>
    <w:p w14:paraId="6B3E2119" w14:textId="0B75163C" w:rsidR="00AD0FFE" w:rsidRPr="00E062AB" w:rsidRDefault="0017630E" w:rsidP="071121D1">
      <w:pPr>
        <w:autoSpaceDE w:val="0"/>
        <w:autoSpaceDN w:val="0"/>
        <w:adjustRightInd w:val="0"/>
        <w:rPr>
          <w:rFonts w:ascii="Arial" w:hAnsi="Arial" w:cs="Arial"/>
          <w:sz w:val="22"/>
          <w:szCs w:val="22"/>
        </w:rPr>
      </w:pPr>
      <w:r w:rsidRPr="071121D1">
        <w:rPr>
          <w:rFonts w:ascii="Arial" w:hAnsi="Arial" w:cs="Arial"/>
          <w:sz w:val="22"/>
          <w:szCs w:val="22"/>
        </w:rPr>
        <w:t>Signed:</w:t>
      </w:r>
      <w:r>
        <w:tab/>
      </w:r>
      <w:r>
        <w:tab/>
      </w:r>
      <w:r>
        <w:tab/>
      </w:r>
      <w:r>
        <w:tab/>
      </w:r>
    </w:p>
    <w:p w14:paraId="4988B05F" w14:textId="77777777" w:rsidR="00AD0FFE" w:rsidRPr="00E062AB" w:rsidRDefault="00AD0FFE" w:rsidP="006C2670">
      <w:pPr>
        <w:autoSpaceDE w:val="0"/>
        <w:autoSpaceDN w:val="0"/>
        <w:adjustRightInd w:val="0"/>
        <w:rPr>
          <w:rFonts w:ascii="Arial" w:hAnsi="Arial" w:cs="Arial"/>
          <w:sz w:val="22"/>
          <w:szCs w:val="22"/>
        </w:rPr>
      </w:pPr>
    </w:p>
    <w:p w14:paraId="1BE302C2" w14:textId="77777777" w:rsidR="00AD0FFE" w:rsidRPr="00E062AB" w:rsidRDefault="0017630E" w:rsidP="006C2670">
      <w:pPr>
        <w:autoSpaceDE w:val="0"/>
        <w:autoSpaceDN w:val="0"/>
        <w:adjustRightInd w:val="0"/>
        <w:rPr>
          <w:rFonts w:ascii="Arial" w:hAnsi="Arial" w:cs="Arial"/>
          <w:sz w:val="22"/>
          <w:szCs w:val="22"/>
        </w:rPr>
      </w:pPr>
      <w:r w:rsidRPr="00E062AB">
        <w:rPr>
          <w:rFonts w:ascii="Arial" w:hAnsi="Arial" w:cs="Arial"/>
          <w:sz w:val="22"/>
          <w:szCs w:val="22"/>
        </w:rPr>
        <w:t>Name:</w:t>
      </w:r>
      <w:r w:rsidR="006C2670" w:rsidRPr="00E062AB">
        <w:rPr>
          <w:rFonts w:ascii="Arial" w:hAnsi="Arial" w:cs="Arial"/>
          <w:sz w:val="22"/>
          <w:szCs w:val="22"/>
        </w:rPr>
        <w:tab/>
      </w:r>
      <w:r w:rsidR="006C2670" w:rsidRPr="00E062AB">
        <w:rPr>
          <w:rFonts w:ascii="Arial" w:hAnsi="Arial" w:cs="Arial"/>
          <w:sz w:val="22"/>
          <w:szCs w:val="22"/>
        </w:rPr>
        <w:tab/>
      </w:r>
      <w:r w:rsidR="006C2670" w:rsidRPr="00E062AB">
        <w:rPr>
          <w:rFonts w:ascii="Arial" w:hAnsi="Arial" w:cs="Arial"/>
          <w:sz w:val="22"/>
          <w:szCs w:val="22"/>
        </w:rPr>
        <w:tab/>
      </w:r>
      <w:r w:rsidR="006C2670" w:rsidRPr="00E062AB">
        <w:rPr>
          <w:rFonts w:ascii="Arial" w:hAnsi="Arial" w:cs="Arial"/>
          <w:sz w:val="22"/>
          <w:szCs w:val="22"/>
        </w:rPr>
        <w:tab/>
      </w:r>
      <w:r w:rsidR="006C2670" w:rsidRPr="00E062AB">
        <w:rPr>
          <w:rFonts w:ascii="Arial" w:hAnsi="Arial" w:cs="Arial"/>
          <w:sz w:val="22"/>
          <w:szCs w:val="22"/>
        </w:rPr>
        <w:tab/>
      </w:r>
    </w:p>
    <w:p w14:paraId="6EED8292" w14:textId="77777777" w:rsidR="00AD0FFE" w:rsidRPr="00E062AB" w:rsidRDefault="00AD0FFE" w:rsidP="006C2670">
      <w:pPr>
        <w:autoSpaceDE w:val="0"/>
        <w:autoSpaceDN w:val="0"/>
        <w:adjustRightInd w:val="0"/>
        <w:rPr>
          <w:rFonts w:ascii="Arial" w:hAnsi="Arial" w:cs="Arial"/>
          <w:sz w:val="22"/>
          <w:szCs w:val="22"/>
        </w:rPr>
      </w:pPr>
    </w:p>
    <w:p w14:paraId="28B720CA" w14:textId="77777777" w:rsidR="0017630E" w:rsidRDefault="0017630E" w:rsidP="006C2670">
      <w:pPr>
        <w:autoSpaceDE w:val="0"/>
        <w:autoSpaceDN w:val="0"/>
        <w:adjustRightInd w:val="0"/>
        <w:rPr>
          <w:rFonts w:ascii="Arial" w:hAnsi="Arial" w:cs="Arial"/>
          <w:sz w:val="22"/>
          <w:szCs w:val="22"/>
        </w:rPr>
      </w:pPr>
      <w:r w:rsidRPr="00E062AB">
        <w:rPr>
          <w:rFonts w:ascii="Arial" w:hAnsi="Arial" w:cs="Arial"/>
          <w:sz w:val="22"/>
          <w:szCs w:val="22"/>
        </w:rPr>
        <w:t>Date:</w:t>
      </w:r>
    </w:p>
    <w:p w14:paraId="6097F8FD" w14:textId="77777777" w:rsidR="00DA2DEB" w:rsidRDefault="00DA2DEB" w:rsidP="006C2670">
      <w:pPr>
        <w:autoSpaceDE w:val="0"/>
        <w:autoSpaceDN w:val="0"/>
        <w:adjustRightInd w:val="0"/>
        <w:rPr>
          <w:rFonts w:ascii="Arial" w:hAnsi="Arial" w:cs="Arial"/>
          <w:sz w:val="22"/>
          <w:szCs w:val="22"/>
        </w:rPr>
      </w:pPr>
    </w:p>
    <w:p w14:paraId="1882D494" w14:textId="77777777" w:rsidR="00DA2DEB" w:rsidRDefault="00DA2DEB" w:rsidP="006C2670">
      <w:pPr>
        <w:autoSpaceDE w:val="0"/>
        <w:autoSpaceDN w:val="0"/>
        <w:adjustRightInd w:val="0"/>
        <w:rPr>
          <w:rFonts w:ascii="Arial" w:hAnsi="Arial" w:cs="Arial"/>
          <w:sz w:val="22"/>
          <w:szCs w:val="22"/>
        </w:rPr>
      </w:pPr>
    </w:p>
    <w:p w14:paraId="2655C255" w14:textId="77777777" w:rsidR="00DA2DEB" w:rsidRDefault="00DA2DEB" w:rsidP="006C2670">
      <w:pPr>
        <w:autoSpaceDE w:val="0"/>
        <w:autoSpaceDN w:val="0"/>
        <w:adjustRightInd w:val="0"/>
        <w:rPr>
          <w:rFonts w:ascii="Arial" w:hAnsi="Arial" w:cs="Arial"/>
          <w:sz w:val="22"/>
          <w:szCs w:val="22"/>
        </w:rPr>
      </w:pPr>
    </w:p>
    <w:p w14:paraId="67193695" w14:textId="77777777" w:rsidR="00DA2DEB" w:rsidRDefault="00DA2DEB" w:rsidP="006C2670">
      <w:pPr>
        <w:autoSpaceDE w:val="0"/>
        <w:autoSpaceDN w:val="0"/>
        <w:adjustRightInd w:val="0"/>
        <w:rPr>
          <w:rFonts w:ascii="Arial" w:hAnsi="Arial" w:cs="Arial"/>
          <w:sz w:val="22"/>
          <w:szCs w:val="22"/>
        </w:rPr>
      </w:pPr>
    </w:p>
    <w:p w14:paraId="0D614BF4" w14:textId="77777777" w:rsidR="00DA2DEB" w:rsidRDefault="00DA2DEB" w:rsidP="006C2670">
      <w:pPr>
        <w:autoSpaceDE w:val="0"/>
        <w:autoSpaceDN w:val="0"/>
        <w:adjustRightInd w:val="0"/>
        <w:rPr>
          <w:rFonts w:ascii="Arial" w:hAnsi="Arial" w:cs="Arial"/>
          <w:sz w:val="22"/>
          <w:szCs w:val="22"/>
        </w:rPr>
      </w:pPr>
    </w:p>
    <w:p w14:paraId="176760D9" w14:textId="77777777" w:rsidR="00DA2DEB" w:rsidRDefault="00DA2DEB" w:rsidP="006C2670">
      <w:pPr>
        <w:autoSpaceDE w:val="0"/>
        <w:autoSpaceDN w:val="0"/>
        <w:adjustRightInd w:val="0"/>
        <w:rPr>
          <w:rFonts w:ascii="Arial" w:hAnsi="Arial" w:cs="Arial"/>
          <w:sz w:val="22"/>
          <w:szCs w:val="22"/>
        </w:rPr>
      </w:pPr>
    </w:p>
    <w:p w14:paraId="053085BC" w14:textId="77777777" w:rsidR="00DA2DEB" w:rsidRDefault="00DA2DEB" w:rsidP="006C2670">
      <w:pPr>
        <w:autoSpaceDE w:val="0"/>
        <w:autoSpaceDN w:val="0"/>
        <w:adjustRightInd w:val="0"/>
        <w:rPr>
          <w:rFonts w:ascii="Arial" w:hAnsi="Arial" w:cs="Arial"/>
          <w:sz w:val="22"/>
          <w:szCs w:val="22"/>
        </w:rPr>
      </w:pPr>
    </w:p>
    <w:p w14:paraId="2997F6EA" w14:textId="77777777" w:rsidR="00DA2DEB" w:rsidRPr="00E062AB" w:rsidRDefault="00DA2DEB" w:rsidP="006C2670">
      <w:pPr>
        <w:autoSpaceDE w:val="0"/>
        <w:autoSpaceDN w:val="0"/>
        <w:adjustRightInd w:val="0"/>
        <w:rPr>
          <w:rFonts w:ascii="Arial" w:hAnsi="Arial" w:cs="Arial"/>
          <w:sz w:val="22"/>
          <w:szCs w:val="22"/>
        </w:rPr>
      </w:pPr>
    </w:p>
    <w:p w14:paraId="7A0EA48F" w14:textId="16D3EB11" w:rsidR="00E062AB" w:rsidRPr="00EE6BA8" w:rsidRDefault="00E062AB" w:rsidP="071121D1">
      <w:pPr>
        <w:rPr>
          <w:rFonts w:ascii="Arial" w:hAnsi="Arial" w:cs="Arial"/>
          <w:b/>
          <w:bCs/>
          <w:sz w:val="22"/>
          <w:szCs w:val="22"/>
        </w:rPr>
      </w:pPr>
    </w:p>
    <w:p w14:paraId="465C6577" w14:textId="77777777" w:rsidR="002653EE" w:rsidRDefault="002653EE" w:rsidP="00E062AB">
      <w:pPr>
        <w:rPr>
          <w:rFonts w:ascii="Arial" w:hAnsi="Arial" w:cs="Arial"/>
          <w:b/>
          <w:sz w:val="22"/>
          <w:szCs w:val="22"/>
        </w:rPr>
      </w:pPr>
    </w:p>
    <w:p w14:paraId="039C2653" w14:textId="0811060F" w:rsidR="00E062AB" w:rsidRPr="00EE6BA8" w:rsidRDefault="003660BF" w:rsidP="00E062AB">
      <w:pPr>
        <w:rPr>
          <w:rFonts w:ascii="Arial" w:hAnsi="Arial" w:cs="Arial"/>
          <w:sz w:val="22"/>
          <w:szCs w:val="22"/>
        </w:rPr>
      </w:pPr>
      <w:r w:rsidRPr="00EE6BA8">
        <w:rPr>
          <w:rFonts w:ascii="Arial" w:hAnsi="Arial" w:cs="Arial"/>
          <w:b/>
          <w:sz w:val="22"/>
          <w:szCs w:val="22"/>
        </w:rPr>
        <w:t xml:space="preserve">Person Specification for </w:t>
      </w:r>
      <w:r w:rsidR="00E062AB" w:rsidRPr="00E062AB">
        <w:rPr>
          <w:rFonts w:ascii="Arial" w:hAnsi="Arial" w:cs="Arial"/>
          <w:b/>
          <w:bCs/>
          <w:sz w:val="22"/>
          <w:szCs w:val="22"/>
        </w:rPr>
        <w:t>Trust Deputy Lead for People &amp; Culture</w:t>
      </w:r>
      <w:r w:rsidR="00E062AB">
        <w:rPr>
          <w:rFonts w:ascii="Arial" w:hAnsi="Arial" w:cs="Arial"/>
          <w:b/>
          <w:bCs/>
          <w:sz w:val="22"/>
          <w:szCs w:val="22"/>
        </w:rPr>
        <w:t xml:space="preserve"> Band 11</w:t>
      </w:r>
    </w:p>
    <w:p w14:paraId="1468EA32" w14:textId="1876DEC0" w:rsidR="003660BF" w:rsidRPr="00EE6BA8" w:rsidRDefault="003660BF" w:rsidP="003660BF">
      <w:pPr>
        <w:rPr>
          <w:rFonts w:ascii="Arial" w:hAnsi="Arial" w:cs="Arial"/>
          <w:b/>
          <w:sz w:val="22"/>
          <w:szCs w:val="22"/>
        </w:rPr>
      </w:pPr>
    </w:p>
    <w:p w14:paraId="17ED3A76" w14:textId="77777777" w:rsidR="00D5169A" w:rsidRPr="00EE6BA8" w:rsidRDefault="00D5169A" w:rsidP="003660BF">
      <w:pPr>
        <w:rPr>
          <w:rFonts w:ascii="Arial" w:hAnsi="Arial" w:cs="Arial"/>
          <w:b/>
          <w:sz w:val="22"/>
          <w:szCs w:val="22"/>
        </w:rPr>
      </w:pPr>
    </w:p>
    <w:tbl>
      <w:tblPr>
        <w:tblW w:w="10065" w:type="dxa"/>
        <w:jc w:val="center"/>
        <w:tblLayout w:type="fixed"/>
        <w:tblLook w:val="04A0" w:firstRow="1" w:lastRow="0" w:firstColumn="1" w:lastColumn="0" w:noHBand="0" w:noVBand="1"/>
      </w:tblPr>
      <w:tblGrid>
        <w:gridCol w:w="4112"/>
        <w:gridCol w:w="1417"/>
        <w:gridCol w:w="1276"/>
        <w:gridCol w:w="3260"/>
      </w:tblGrid>
      <w:tr w:rsidR="00711650" w:rsidRPr="00EE6BA8" w14:paraId="3325749E" w14:textId="77777777" w:rsidTr="4FA7935C">
        <w:trPr>
          <w:trHeight w:val="307"/>
          <w:jc w:val="center"/>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807C" w14:textId="77777777" w:rsidR="00711650" w:rsidRPr="00EE6BA8" w:rsidRDefault="00711650" w:rsidP="003B2FC4">
            <w:pPr>
              <w:snapToGrid w:val="0"/>
              <w:rPr>
                <w:rFonts w:ascii="Arial" w:hAnsi="Arial" w:cs="Arial"/>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5D0B1" w14:textId="5E7A28A9" w:rsidR="00711650" w:rsidRPr="00EE6BA8" w:rsidRDefault="00711650" w:rsidP="003B2FC4">
            <w:pPr>
              <w:snapToGrid w:val="0"/>
              <w:rPr>
                <w:rFonts w:ascii="Arial" w:hAnsi="Arial" w:cs="Arial"/>
                <w:b/>
                <w:bCs/>
                <w:sz w:val="22"/>
                <w:szCs w:val="22"/>
              </w:rPr>
            </w:pPr>
            <w:r w:rsidRPr="00EE6BA8">
              <w:rPr>
                <w:rFonts w:ascii="Arial" w:hAnsi="Arial" w:cs="Arial"/>
                <w:b/>
                <w:bCs/>
                <w:sz w:val="22"/>
                <w:szCs w:val="22"/>
              </w:rPr>
              <w:t>Essential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3E043" w14:textId="1448FAD5" w:rsidR="00711650" w:rsidRPr="00EE6BA8" w:rsidRDefault="00711650" w:rsidP="00F35636">
            <w:pPr>
              <w:snapToGrid w:val="0"/>
              <w:rPr>
                <w:rFonts w:ascii="Arial" w:hAnsi="Arial" w:cs="Arial"/>
                <w:b/>
                <w:bCs/>
                <w:sz w:val="22"/>
                <w:szCs w:val="22"/>
              </w:rPr>
            </w:pPr>
            <w:r w:rsidRPr="00EE6BA8">
              <w:rPr>
                <w:rFonts w:ascii="Arial" w:hAnsi="Arial" w:cs="Arial"/>
                <w:b/>
                <w:bCs/>
                <w:sz w:val="22"/>
                <w:szCs w:val="22"/>
              </w:rPr>
              <w:t xml:space="preserve">Desirable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F192C" w14:textId="71EF0475" w:rsidR="00711650" w:rsidRPr="00EE6BA8" w:rsidRDefault="00711650" w:rsidP="003B2FC4">
            <w:pPr>
              <w:snapToGrid w:val="0"/>
              <w:rPr>
                <w:rFonts w:ascii="Arial" w:hAnsi="Arial" w:cs="Arial"/>
                <w:b/>
                <w:bCs/>
                <w:sz w:val="22"/>
                <w:szCs w:val="22"/>
              </w:rPr>
            </w:pPr>
            <w:r w:rsidRPr="00EE6BA8">
              <w:rPr>
                <w:rFonts w:ascii="Arial" w:hAnsi="Arial" w:cs="Arial"/>
                <w:b/>
                <w:bCs/>
                <w:sz w:val="22"/>
                <w:szCs w:val="22"/>
              </w:rPr>
              <w:t>Evidence From</w:t>
            </w:r>
          </w:p>
        </w:tc>
      </w:tr>
      <w:tr w:rsidR="00711650" w:rsidRPr="00EE6BA8" w14:paraId="3C69D74B" w14:textId="77777777" w:rsidTr="4FA7935C">
        <w:trPr>
          <w:trHeight w:val="307"/>
          <w:jc w:val="center"/>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65217115" w14:textId="77777777" w:rsidR="00711650" w:rsidRPr="00EE6BA8" w:rsidRDefault="00711650" w:rsidP="003B2FC4">
            <w:pPr>
              <w:snapToGrid w:val="0"/>
              <w:rPr>
                <w:rStyle w:val="Strong"/>
                <w:rFonts w:ascii="Arial" w:hAnsi="Arial" w:cs="Arial"/>
                <w:sz w:val="22"/>
                <w:szCs w:val="22"/>
              </w:rPr>
            </w:pPr>
            <w:r w:rsidRPr="00EE6BA8">
              <w:rPr>
                <w:rFonts w:ascii="Arial" w:hAnsi="Arial" w:cs="Arial"/>
                <w:b/>
                <w:bCs/>
                <w:sz w:val="22"/>
                <w:szCs w:val="22"/>
              </w:rPr>
              <w:t xml:space="preserve">Knowledge and Skills and </w:t>
            </w:r>
            <w:r w:rsidRPr="00EE6BA8">
              <w:rPr>
                <w:rStyle w:val="Strong"/>
                <w:rFonts w:ascii="Arial" w:hAnsi="Arial" w:cs="Arial"/>
                <w:sz w:val="22"/>
                <w:szCs w:val="22"/>
              </w:rPr>
              <w:t>Experience</w:t>
            </w:r>
          </w:p>
          <w:p w14:paraId="09B69474" w14:textId="77777777" w:rsidR="00711650" w:rsidRPr="00EE6BA8" w:rsidRDefault="00711650" w:rsidP="003B2FC4">
            <w:pPr>
              <w:snapToGrid w:val="0"/>
              <w:rPr>
                <w:rFonts w:ascii="Arial" w:hAnsi="Arial" w:cs="Arial"/>
                <w:b/>
                <w:bCs/>
                <w:sz w:val="22"/>
                <w:szCs w:val="22"/>
              </w:rPr>
            </w:pPr>
          </w:p>
        </w:tc>
      </w:tr>
      <w:tr w:rsidR="00711650" w:rsidRPr="00EE6BA8" w14:paraId="02418E99" w14:textId="77777777" w:rsidTr="4FA7935C">
        <w:trPr>
          <w:trHeight w:val="611"/>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4E56B946" w14:textId="77777777" w:rsidR="007F4004" w:rsidRDefault="007F4004" w:rsidP="002D15C9">
            <w:pPr>
              <w:rPr>
                <w:rFonts w:ascii="Arial" w:hAnsi="Arial" w:cs="Arial"/>
                <w:sz w:val="22"/>
                <w:szCs w:val="22"/>
              </w:rPr>
            </w:pPr>
          </w:p>
          <w:p w14:paraId="2ACF6F33" w14:textId="77777777" w:rsidR="00711650" w:rsidRDefault="00711650" w:rsidP="002D15C9">
            <w:pPr>
              <w:rPr>
                <w:rFonts w:ascii="Arial" w:hAnsi="Arial" w:cs="Arial"/>
                <w:sz w:val="22"/>
                <w:szCs w:val="22"/>
              </w:rPr>
            </w:pPr>
            <w:r w:rsidRPr="071121D1">
              <w:rPr>
                <w:rFonts w:ascii="Arial" w:hAnsi="Arial" w:cs="Arial"/>
                <w:sz w:val="22"/>
                <w:szCs w:val="22"/>
              </w:rPr>
              <w:t xml:space="preserve">Recognised HR qualification (CIPD level 5 minimum) </w:t>
            </w:r>
          </w:p>
          <w:p w14:paraId="776523E0" w14:textId="7DD30E3D" w:rsidR="00820FDE" w:rsidRPr="00EE6BA8" w:rsidRDefault="00820FDE" w:rsidP="002D15C9">
            <w:pPr>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7E1E3C23" w14:textId="4841BD14" w:rsidR="00711650" w:rsidRPr="00EE6BA8" w:rsidRDefault="00711650" w:rsidP="002D15C9">
            <w:pPr>
              <w:snapToGrid w:val="0"/>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68F5FCFA" w14:textId="77777777" w:rsidR="00711650" w:rsidRPr="00EE6BA8" w:rsidRDefault="00711650" w:rsidP="002D15C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7032C" w14:textId="1CFF8208" w:rsidR="00711650" w:rsidRPr="00EE6BA8" w:rsidRDefault="00711650" w:rsidP="002D15C9">
            <w:pPr>
              <w:rPr>
                <w:rFonts w:ascii="Arial" w:hAnsi="Arial" w:cs="Arial"/>
                <w:sz w:val="22"/>
                <w:szCs w:val="22"/>
              </w:rPr>
            </w:pPr>
            <w:r w:rsidRPr="00EE6BA8">
              <w:rPr>
                <w:rFonts w:ascii="Arial" w:hAnsi="Arial" w:cs="Arial"/>
                <w:sz w:val="22"/>
                <w:szCs w:val="22"/>
              </w:rPr>
              <w:t>Application and CPD record</w:t>
            </w:r>
          </w:p>
        </w:tc>
      </w:tr>
      <w:tr w:rsidR="00711650" w:rsidRPr="00EE6BA8" w14:paraId="25FEDC30" w14:textId="77777777" w:rsidTr="4FA7935C">
        <w:trPr>
          <w:trHeight w:val="611"/>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1A841685" w14:textId="77777777" w:rsidR="000D7A57" w:rsidRDefault="000D7A57" w:rsidP="002D15C9">
            <w:pPr>
              <w:snapToGrid w:val="0"/>
              <w:rPr>
                <w:rFonts w:ascii="Arial" w:hAnsi="Arial" w:cs="Arial"/>
                <w:sz w:val="22"/>
                <w:szCs w:val="22"/>
              </w:rPr>
            </w:pPr>
          </w:p>
          <w:p w14:paraId="14A646D6" w14:textId="77777777" w:rsidR="00711650" w:rsidRDefault="00711650" w:rsidP="002D15C9">
            <w:pPr>
              <w:snapToGrid w:val="0"/>
              <w:rPr>
                <w:rFonts w:ascii="Arial" w:hAnsi="Arial" w:cs="Arial"/>
                <w:sz w:val="22"/>
                <w:szCs w:val="22"/>
              </w:rPr>
            </w:pPr>
            <w:r w:rsidRPr="00A507D5">
              <w:rPr>
                <w:rFonts w:ascii="Arial" w:hAnsi="Arial" w:cs="Arial"/>
                <w:sz w:val="22"/>
                <w:szCs w:val="22"/>
              </w:rPr>
              <w:t>Significant experience in HR generalist and advisory roles, preferably within education / multi-academy trust setting</w:t>
            </w:r>
          </w:p>
          <w:p w14:paraId="43753814" w14:textId="131B7AA7" w:rsidR="00AA76FD" w:rsidRPr="00A507D5" w:rsidRDefault="00AA76FD" w:rsidP="002D15C9">
            <w:pPr>
              <w:snapToGrid w:val="0"/>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7490EF06" w14:textId="77777777" w:rsidR="00711650" w:rsidRPr="00EE6BA8" w:rsidRDefault="00711650" w:rsidP="002D15C9">
            <w:pPr>
              <w:snapToGrid w:val="0"/>
              <w:jc w:val="center"/>
              <w:rPr>
                <w:rFonts w:ascii="Arial" w:hAnsi="Arial" w:cs="Arial"/>
                <w:sz w:val="22"/>
                <w:szCs w:val="22"/>
              </w:rPr>
            </w:pPr>
          </w:p>
          <w:p w14:paraId="153E3567" w14:textId="6BD33289" w:rsidR="00711650" w:rsidRPr="00EE6BA8" w:rsidRDefault="00711650" w:rsidP="002D15C9">
            <w:pPr>
              <w:jc w:val="cente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0E937642" w14:textId="20469401" w:rsidR="00711650" w:rsidRPr="00EE6BA8" w:rsidRDefault="00CB777A" w:rsidP="002D15C9">
            <w:pPr>
              <w:jc w:val="center"/>
              <w:rPr>
                <w:rFonts w:ascii="Arial" w:hAnsi="Arial" w:cs="Arial"/>
                <w:sz w:val="22"/>
                <w:szCs w:val="22"/>
              </w:rPr>
            </w:pPr>
            <w:r>
              <w:rPr>
                <w:rFonts w:ascii="Arial" w:hAnsi="Arial" w:cs="Arial"/>
                <w:sz w:val="22"/>
                <w:szCs w:val="22"/>
              </w:rPr>
              <w:t>X</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C712E" w14:textId="136D313C" w:rsidR="00711650" w:rsidRPr="00EE6BA8" w:rsidRDefault="00711650" w:rsidP="002D15C9">
            <w:pPr>
              <w:rPr>
                <w:rFonts w:ascii="Arial" w:hAnsi="Arial" w:cs="Arial"/>
                <w:sz w:val="22"/>
                <w:szCs w:val="22"/>
              </w:rPr>
            </w:pPr>
            <w:r w:rsidRPr="00EE6BA8">
              <w:rPr>
                <w:rFonts w:ascii="Arial" w:hAnsi="Arial" w:cs="Arial"/>
                <w:sz w:val="22"/>
                <w:szCs w:val="22"/>
              </w:rPr>
              <w:t>Application and CPD record</w:t>
            </w:r>
          </w:p>
        </w:tc>
      </w:tr>
      <w:tr w:rsidR="00711650" w:rsidRPr="00EE6BA8" w14:paraId="0BBF57E8" w14:textId="77777777" w:rsidTr="4FA7935C">
        <w:trPr>
          <w:trHeight w:val="611"/>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745034EA" w14:textId="77777777" w:rsidR="000D7A57" w:rsidRDefault="000D7A57" w:rsidP="002D15C9">
            <w:pPr>
              <w:rPr>
                <w:rFonts w:ascii="Arial" w:hAnsi="Arial" w:cs="Arial"/>
                <w:sz w:val="22"/>
                <w:szCs w:val="22"/>
                <w:lang w:eastAsia="en-GB"/>
              </w:rPr>
            </w:pPr>
          </w:p>
          <w:p w14:paraId="3A28D7E9" w14:textId="2B659D4C" w:rsidR="00711650" w:rsidRDefault="00711650" w:rsidP="002D15C9">
            <w:pPr>
              <w:rPr>
                <w:rFonts w:ascii="Arial" w:hAnsi="Arial" w:cs="Arial"/>
                <w:sz w:val="22"/>
                <w:szCs w:val="22"/>
                <w:lang w:eastAsia="en-GB"/>
              </w:rPr>
            </w:pPr>
            <w:r w:rsidRPr="00EE6BA8">
              <w:rPr>
                <w:rFonts w:ascii="Arial" w:hAnsi="Arial" w:cs="Arial"/>
                <w:sz w:val="22"/>
                <w:szCs w:val="22"/>
                <w:lang w:eastAsia="en-GB"/>
              </w:rPr>
              <w:t>Ability to apply numeric and thorough analytical</w:t>
            </w:r>
            <w:r w:rsidR="000D7A57">
              <w:rPr>
                <w:rFonts w:ascii="Arial" w:hAnsi="Arial" w:cs="Arial"/>
                <w:sz w:val="22"/>
                <w:szCs w:val="22"/>
                <w:lang w:eastAsia="en-GB"/>
              </w:rPr>
              <w:t xml:space="preserve"> </w:t>
            </w:r>
            <w:r w:rsidRPr="00EE6BA8">
              <w:rPr>
                <w:rFonts w:ascii="Arial" w:hAnsi="Arial" w:cs="Arial"/>
                <w:sz w:val="22"/>
                <w:szCs w:val="22"/>
                <w:lang w:eastAsia="en-GB"/>
              </w:rPr>
              <w:t xml:space="preserve">skills in order to produce accurate, timely and meaningful </w:t>
            </w:r>
            <w:r w:rsidR="00CB777A">
              <w:rPr>
                <w:rFonts w:ascii="Arial" w:hAnsi="Arial" w:cs="Arial"/>
                <w:sz w:val="22"/>
                <w:szCs w:val="22"/>
                <w:lang w:eastAsia="en-GB"/>
              </w:rPr>
              <w:t>data</w:t>
            </w:r>
          </w:p>
          <w:p w14:paraId="3D51D52F" w14:textId="6AE199B9" w:rsidR="00511EC1" w:rsidRPr="00EE6BA8" w:rsidRDefault="00511EC1" w:rsidP="002D15C9">
            <w:pPr>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1905466D" w14:textId="77777777" w:rsidR="00711650" w:rsidRPr="00EE6BA8" w:rsidRDefault="00711650" w:rsidP="002D15C9">
            <w:pPr>
              <w:snapToGrid w:val="0"/>
              <w:jc w:val="center"/>
              <w:rPr>
                <w:rFonts w:ascii="Arial" w:hAnsi="Arial" w:cs="Arial"/>
                <w:sz w:val="22"/>
                <w:szCs w:val="22"/>
              </w:rPr>
            </w:pPr>
          </w:p>
          <w:p w14:paraId="6091EA5E" w14:textId="7A6B8E39" w:rsidR="00711650" w:rsidRPr="00EE6BA8" w:rsidRDefault="00711650" w:rsidP="002D15C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58D8FBBA" w14:textId="77777777" w:rsidR="00711650" w:rsidRPr="00EE6BA8" w:rsidRDefault="00711650" w:rsidP="002D15C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71B4E" w14:textId="3316157F" w:rsidR="00711650" w:rsidRPr="00EE6BA8" w:rsidRDefault="00711650" w:rsidP="002D15C9">
            <w:pPr>
              <w:rPr>
                <w:rFonts w:ascii="Arial" w:hAnsi="Arial" w:cs="Arial"/>
                <w:sz w:val="22"/>
                <w:szCs w:val="22"/>
              </w:rPr>
            </w:pPr>
            <w:r w:rsidRPr="00EE6BA8">
              <w:rPr>
                <w:rFonts w:ascii="Arial" w:hAnsi="Arial" w:cs="Arial"/>
                <w:sz w:val="22"/>
                <w:szCs w:val="22"/>
              </w:rPr>
              <w:t>Application and CPD record</w:t>
            </w:r>
          </w:p>
        </w:tc>
      </w:tr>
      <w:tr w:rsidR="00711650" w:rsidRPr="00EE6BA8" w14:paraId="0CBB8331" w14:textId="77777777" w:rsidTr="4FA7935C">
        <w:trPr>
          <w:trHeight w:val="611"/>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6F4EF9C0" w14:textId="77777777" w:rsidR="000D7A57" w:rsidRDefault="000D7A57" w:rsidP="002D15C9">
            <w:pPr>
              <w:rPr>
                <w:rFonts w:ascii="Arial" w:hAnsi="Arial" w:cs="Arial"/>
                <w:sz w:val="22"/>
                <w:szCs w:val="22"/>
                <w:lang w:eastAsia="en-GB"/>
              </w:rPr>
            </w:pPr>
          </w:p>
          <w:p w14:paraId="58E1E2F3" w14:textId="77777777" w:rsidR="00711650" w:rsidRDefault="00711650" w:rsidP="002D15C9">
            <w:pPr>
              <w:rPr>
                <w:rFonts w:ascii="Arial" w:hAnsi="Arial" w:cs="Arial"/>
                <w:sz w:val="22"/>
                <w:szCs w:val="22"/>
                <w:lang w:eastAsia="en-GB"/>
              </w:rPr>
            </w:pPr>
            <w:r w:rsidRPr="00EE6BA8">
              <w:rPr>
                <w:rFonts w:ascii="Arial" w:hAnsi="Arial" w:cs="Arial"/>
                <w:sz w:val="22"/>
                <w:szCs w:val="22"/>
                <w:lang w:eastAsia="en-GB"/>
              </w:rPr>
              <w:t xml:space="preserve">High level of computer literacy and demonstrable ability to make use of the technology available including Microsoft </w:t>
            </w:r>
            <w:r w:rsidR="00891A0F">
              <w:rPr>
                <w:rFonts w:ascii="Arial" w:hAnsi="Arial" w:cs="Arial"/>
                <w:sz w:val="22"/>
                <w:szCs w:val="22"/>
                <w:lang w:eastAsia="en-GB"/>
              </w:rPr>
              <w:t>Office Suite and HR systems</w:t>
            </w:r>
          </w:p>
          <w:p w14:paraId="240C767A" w14:textId="3C85D6DF" w:rsidR="00891A0F" w:rsidRPr="00EE6BA8" w:rsidRDefault="00891A0F" w:rsidP="002D15C9">
            <w:pPr>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0551CB1D" w14:textId="77777777" w:rsidR="00711650" w:rsidRPr="00EE6BA8" w:rsidRDefault="00711650" w:rsidP="002D15C9">
            <w:pPr>
              <w:snapToGrid w:val="0"/>
              <w:jc w:val="center"/>
              <w:rPr>
                <w:rFonts w:ascii="Arial" w:hAnsi="Arial" w:cs="Arial"/>
                <w:sz w:val="22"/>
                <w:szCs w:val="22"/>
              </w:rPr>
            </w:pPr>
          </w:p>
          <w:p w14:paraId="1D274FA8" w14:textId="2DE9CF0F" w:rsidR="00711650" w:rsidRPr="00EE6BA8" w:rsidRDefault="00711650" w:rsidP="002D15C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0827B348" w14:textId="7DB93CC6" w:rsidR="00711650" w:rsidRPr="00EE6BA8" w:rsidRDefault="00711650" w:rsidP="002D15C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BB996" w14:textId="3CB18EF2" w:rsidR="00711650" w:rsidRPr="00EE6BA8" w:rsidRDefault="00711650" w:rsidP="002D15C9">
            <w:pPr>
              <w:rPr>
                <w:rFonts w:ascii="Arial" w:hAnsi="Arial" w:cs="Arial"/>
                <w:sz w:val="22"/>
                <w:szCs w:val="22"/>
              </w:rPr>
            </w:pPr>
            <w:r w:rsidRPr="00EE6BA8">
              <w:rPr>
                <w:rFonts w:ascii="Arial" w:hAnsi="Arial" w:cs="Arial"/>
                <w:sz w:val="22"/>
                <w:szCs w:val="22"/>
              </w:rPr>
              <w:t>Application and CPD record</w:t>
            </w:r>
          </w:p>
        </w:tc>
      </w:tr>
      <w:tr w:rsidR="00711650" w:rsidRPr="00EE6BA8" w14:paraId="012E48B0" w14:textId="77777777" w:rsidTr="4FA7935C">
        <w:trPr>
          <w:trHeight w:val="478"/>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10A49E29" w14:textId="21A8ECE6" w:rsidR="00711650" w:rsidRPr="00A507D5" w:rsidRDefault="00711650" w:rsidP="00A35A19">
            <w:pPr>
              <w:rPr>
                <w:rFonts w:ascii="Arial" w:hAnsi="Arial" w:cs="Arial"/>
                <w:sz w:val="22"/>
                <w:szCs w:val="22"/>
              </w:rPr>
            </w:pPr>
            <w:r w:rsidRPr="00A507D5">
              <w:rPr>
                <w:rFonts w:ascii="Arial" w:hAnsi="Arial" w:cs="Arial"/>
                <w:sz w:val="22"/>
                <w:szCs w:val="22"/>
              </w:rPr>
              <w:t>Proven experience managing complex casework</w:t>
            </w: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37BEA1A2" w14:textId="11F00D8D"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274BA3D6" w14:textId="7E337B3D"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BF4E1" w14:textId="5E314A21" w:rsidR="00711650" w:rsidRPr="00EE6BA8" w:rsidRDefault="00711650" w:rsidP="00A35A19">
            <w:pPr>
              <w:rPr>
                <w:rFonts w:ascii="Arial" w:hAnsi="Arial" w:cs="Arial"/>
                <w:sz w:val="22"/>
                <w:szCs w:val="22"/>
              </w:rPr>
            </w:pPr>
            <w:r w:rsidRPr="00EE6BA8">
              <w:rPr>
                <w:rFonts w:ascii="Arial" w:hAnsi="Arial" w:cs="Arial"/>
                <w:sz w:val="22"/>
                <w:szCs w:val="22"/>
              </w:rPr>
              <w:t>Application /interview</w:t>
            </w:r>
          </w:p>
        </w:tc>
      </w:tr>
      <w:tr w:rsidR="00711650" w:rsidRPr="00EE6BA8" w14:paraId="7647DC2B" w14:textId="77777777" w:rsidTr="4FA7935C">
        <w:trPr>
          <w:trHeight w:val="611"/>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2287D649" w14:textId="77777777" w:rsidR="00711650" w:rsidRPr="00EE6BA8" w:rsidRDefault="00711650" w:rsidP="00A35A19">
            <w:pPr>
              <w:rPr>
                <w:rFonts w:ascii="Arial" w:hAnsi="Arial" w:cs="Arial"/>
                <w:sz w:val="22"/>
                <w:szCs w:val="22"/>
                <w:lang w:eastAsia="en-GB"/>
              </w:rPr>
            </w:pPr>
          </w:p>
          <w:p w14:paraId="503473E7" w14:textId="078314F9" w:rsidR="00711650" w:rsidRPr="00EE6BA8" w:rsidRDefault="00711650" w:rsidP="00A35A19">
            <w:pPr>
              <w:rPr>
                <w:rFonts w:ascii="Arial" w:hAnsi="Arial" w:cs="Arial"/>
                <w:sz w:val="22"/>
                <w:szCs w:val="22"/>
                <w:lang w:eastAsia="en-GB"/>
              </w:rPr>
            </w:pPr>
            <w:r>
              <w:rPr>
                <w:rFonts w:ascii="Arial" w:hAnsi="Arial" w:cs="Arial"/>
                <w:sz w:val="22"/>
                <w:szCs w:val="22"/>
                <w:lang w:eastAsia="en-GB"/>
              </w:rPr>
              <w:t>Proven experience of managing change</w:t>
            </w:r>
          </w:p>
          <w:p w14:paraId="67A73F9B" w14:textId="23F5AA02" w:rsidR="00711650" w:rsidRPr="00EE6BA8" w:rsidRDefault="00711650" w:rsidP="00A35A19">
            <w:pPr>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16401BF1" w14:textId="41448F1F"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347CAA71" w14:textId="180BD158"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38C3D" w14:textId="0D96EA4E" w:rsidR="00711650" w:rsidRPr="00EE6BA8" w:rsidRDefault="00711650" w:rsidP="009F3044">
            <w:pPr>
              <w:snapToGrid w:val="0"/>
              <w:rPr>
                <w:rFonts w:ascii="Arial" w:hAnsi="Arial" w:cs="Arial"/>
                <w:sz w:val="22"/>
                <w:szCs w:val="22"/>
              </w:rPr>
            </w:pPr>
            <w:r w:rsidRPr="00EE6BA8">
              <w:rPr>
                <w:rFonts w:ascii="Arial" w:hAnsi="Arial" w:cs="Arial"/>
                <w:sz w:val="22"/>
                <w:szCs w:val="22"/>
              </w:rPr>
              <w:t>Application</w:t>
            </w:r>
            <w:r w:rsidR="000D3EF6">
              <w:rPr>
                <w:rFonts w:ascii="Arial" w:hAnsi="Arial" w:cs="Arial"/>
                <w:sz w:val="22"/>
                <w:szCs w:val="22"/>
              </w:rPr>
              <w:t xml:space="preserve"> </w:t>
            </w:r>
            <w:r w:rsidRPr="00EE6BA8">
              <w:rPr>
                <w:rFonts w:ascii="Arial" w:hAnsi="Arial" w:cs="Arial"/>
                <w:sz w:val="22"/>
                <w:szCs w:val="22"/>
              </w:rPr>
              <w:t>/interview</w:t>
            </w:r>
          </w:p>
        </w:tc>
      </w:tr>
      <w:tr w:rsidR="00711650" w:rsidRPr="00EE6BA8" w14:paraId="57451A26" w14:textId="77777777" w:rsidTr="4FA7935C">
        <w:trPr>
          <w:trHeight w:val="611"/>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25A4B357" w14:textId="0EC32873" w:rsidR="00711650" w:rsidRPr="00EE6BA8" w:rsidRDefault="2563BAB9" w:rsidP="00A35A19">
            <w:pPr>
              <w:rPr>
                <w:rFonts w:ascii="Arial" w:hAnsi="Arial" w:cs="Arial"/>
                <w:sz w:val="22"/>
                <w:szCs w:val="22"/>
                <w:lang w:eastAsia="en-GB"/>
              </w:rPr>
            </w:pPr>
            <w:r w:rsidRPr="4FA7935C">
              <w:rPr>
                <w:rFonts w:ascii="Arial" w:hAnsi="Arial" w:cs="Arial"/>
                <w:sz w:val="22"/>
                <w:szCs w:val="22"/>
                <w:lang w:eastAsia="en-GB"/>
              </w:rPr>
              <w:t>Strong experience of</w:t>
            </w:r>
            <w:r w:rsidR="6EAF3E30" w:rsidRPr="4FA7935C">
              <w:rPr>
                <w:rFonts w:ascii="Arial" w:hAnsi="Arial" w:cs="Arial"/>
                <w:sz w:val="22"/>
                <w:szCs w:val="22"/>
                <w:lang w:eastAsia="en-GB"/>
              </w:rPr>
              <w:t xml:space="preserve"> leading a team</w:t>
            </w: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3A80D0AB" w14:textId="4AF5CB5B"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7AD21592" w14:textId="77777777"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27FFE" w14:textId="7869CAD3" w:rsidR="00711650" w:rsidRPr="00EE6BA8" w:rsidRDefault="00711650" w:rsidP="00260BFB">
            <w:pPr>
              <w:snapToGrid w:val="0"/>
              <w:rPr>
                <w:rFonts w:ascii="Arial" w:hAnsi="Arial" w:cs="Arial"/>
                <w:sz w:val="22"/>
                <w:szCs w:val="22"/>
              </w:rPr>
            </w:pPr>
            <w:r w:rsidRPr="00EE6BA8">
              <w:rPr>
                <w:rFonts w:ascii="Arial" w:hAnsi="Arial" w:cs="Arial"/>
                <w:sz w:val="22"/>
                <w:szCs w:val="22"/>
              </w:rPr>
              <w:t>Application</w:t>
            </w:r>
            <w:r w:rsidR="000D3EF6">
              <w:rPr>
                <w:rFonts w:ascii="Arial" w:hAnsi="Arial" w:cs="Arial"/>
                <w:sz w:val="22"/>
                <w:szCs w:val="22"/>
              </w:rPr>
              <w:t xml:space="preserve"> </w:t>
            </w:r>
            <w:r w:rsidRPr="00EE6BA8">
              <w:rPr>
                <w:rFonts w:ascii="Arial" w:hAnsi="Arial" w:cs="Arial"/>
                <w:sz w:val="22"/>
                <w:szCs w:val="22"/>
              </w:rPr>
              <w:t>/interview</w:t>
            </w:r>
          </w:p>
        </w:tc>
      </w:tr>
      <w:tr w:rsidR="00711650" w:rsidRPr="00EE6BA8" w14:paraId="4C12C1C5" w14:textId="77777777" w:rsidTr="4FA7935C">
        <w:trPr>
          <w:trHeight w:val="611"/>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32F57BDE" w14:textId="6A32260B" w:rsidR="00711650" w:rsidRPr="00EE6BA8" w:rsidRDefault="00711650" w:rsidP="00A35A19">
            <w:pPr>
              <w:rPr>
                <w:rFonts w:ascii="Arial" w:hAnsi="Arial" w:cs="Arial"/>
                <w:sz w:val="22"/>
                <w:szCs w:val="22"/>
                <w:lang w:eastAsia="en-GB"/>
              </w:rPr>
            </w:pPr>
            <w:r w:rsidRPr="00EE6BA8">
              <w:rPr>
                <w:rFonts w:ascii="Arial" w:hAnsi="Arial" w:cs="Arial"/>
                <w:sz w:val="22"/>
                <w:szCs w:val="22"/>
                <w:lang w:eastAsia="en-GB"/>
              </w:rPr>
              <w:t>Solid understanding of the safer recruitment process</w:t>
            </w: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0E9DCB8B" w14:textId="7BBED653"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56964972" w14:textId="77777777"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C6BDC" w14:textId="0BE557E6" w:rsidR="00711650" w:rsidRPr="00EE6BA8" w:rsidRDefault="00711650" w:rsidP="00260BFB">
            <w:pPr>
              <w:snapToGrid w:val="0"/>
              <w:rPr>
                <w:rFonts w:ascii="Arial" w:hAnsi="Arial" w:cs="Arial"/>
                <w:sz w:val="22"/>
                <w:szCs w:val="22"/>
              </w:rPr>
            </w:pPr>
            <w:r w:rsidRPr="00EE6BA8">
              <w:rPr>
                <w:rFonts w:ascii="Arial" w:hAnsi="Arial" w:cs="Arial"/>
                <w:sz w:val="22"/>
                <w:szCs w:val="22"/>
              </w:rPr>
              <w:t>Application</w:t>
            </w:r>
            <w:r w:rsidR="000D3EF6">
              <w:rPr>
                <w:rFonts w:ascii="Arial" w:hAnsi="Arial" w:cs="Arial"/>
                <w:sz w:val="22"/>
                <w:szCs w:val="22"/>
              </w:rPr>
              <w:t xml:space="preserve"> </w:t>
            </w:r>
            <w:r w:rsidRPr="00EE6BA8">
              <w:rPr>
                <w:rFonts w:ascii="Arial" w:hAnsi="Arial" w:cs="Arial"/>
                <w:sz w:val="22"/>
                <w:szCs w:val="22"/>
              </w:rPr>
              <w:t>/ interview</w:t>
            </w:r>
          </w:p>
        </w:tc>
      </w:tr>
      <w:tr w:rsidR="006C3B37" w:rsidRPr="00EE6BA8" w14:paraId="78C5A6B6" w14:textId="77777777" w:rsidTr="4FA7935C">
        <w:trPr>
          <w:trHeight w:val="300"/>
          <w:jc w:val="center"/>
        </w:trPr>
        <w:tc>
          <w:tcPr>
            <w:tcW w:w="10065" w:type="dxa"/>
            <w:gridSpan w:val="4"/>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347E916" w14:textId="7BA88AE4" w:rsidR="006C3B37" w:rsidRPr="000D3EF6" w:rsidRDefault="006C3B37" w:rsidP="000D3EF6">
            <w:pPr>
              <w:snapToGrid w:val="0"/>
              <w:rPr>
                <w:rFonts w:ascii="Arial" w:hAnsi="Arial" w:cs="Arial"/>
                <w:b/>
                <w:sz w:val="22"/>
                <w:szCs w:val="22"/>
              </w:rPr>
            </w:pPr>
            <w:r w:rsidRPr="00EE6BA8">
              <w:rPr>
                <w:rFonts w:ascii="Arial" w:hAnsi="Arial" w:cs="Arial"/>
                <w:b/>
                <w:sz w:val="22"/>
                <w:szCs w:val="22"/>
              </w:rPr>
              <w:t>Interpersonal and Communication Skills</w:t>
            </w:r>
          </w:p>
        </w:tc>
      </w:tr>
      <w:tr w:rsidR="00711650" w:rsidRPr="00EE6BA8" w14:paraId="1AC67621"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4C5505C7" w14:textId="77777777" w:rsidR="00711650" w:rsidRPr="003C746B" w:rsidRDefault="00711650" w:rsidP="00A35A19">
            <w:pPr>
              <w:rPr>
                <w:rFonts w:ascii="Arial" w:hAnsi="Arial" w:cs="Arial"/>
                <w:sz w:val="22"/>
                <w:szCs w:val="22"/>
                <w:lang w:eastAsia="en-GB"/>
              </w:rPr>
            </w:pPr>
          </w:p>
          <w:p w14:paraId="35061BB7" w14:textId="1AB15811" w:rsidR="00711650" w:rsidRDefault="00711650" w:rsidP="00A35A19">
            <w:pPr>
              <w:rPr>
                <w:rFonts w:ascii="Arial" w:hAnsi="Arial" w:cs="Arial"/>
                <w:sz w:val="22"/>
                <w:szCs w:val="22"/>
                <w:lang w:eastAsia="en-GB"/>
              </w:rPr>
            </w:pPr>
            <w:r w:rsidRPr="003C746B">
              <w:rPr>
                <w:rFonts w:ascii="Arial" w:hAnsi="Arial" w:cs="Arial"/>
                <w:sz w:val="22"/>
                <w:szCs w:val="22"/>
                <w:lang w:eastAsia="en-GB"/>
              </w:rPr>
              <w:t xml:space="preserve">Effective communication and presentation skills – both oral and written, plus </w:t>
            </w:r>
            <w:r w:rsidR="00BF7DE1" w:rsidRPr="003C746B">
              <w:rPr>
                <w:rFonts w:ascii="Arial" w:hAnsi="Arial" w:cs="Arial"/>
                <w:sz w:val="22"/>
                <w:szCs w:val="22"/>
                <w:lang w:eastAsia="en-GB"/>
              </w:rPr>
              <w:t>high-level</w:t>
            </w:r>
            <w:r w:rsidRPr="003C746B">
              <w:rPr>
                <w:rFonts w:ascii="Arial" w:hAnsi="Arial" w:cs="Arial"/>
                <w:sz w:val="22"/>
                <w:szCs w:val="22"/>
                <w:lang w:eastAsia="en-GB"/>
              </w:rPr>
              <w:t xml:space="preserve"> influencing skills</w:t>
            </w:r>
          </w:p>
          <w:p w14:paraId="0D37C6E5" w14:textId="32F3D7B1" w:rsidR="00511EC1" w:rsidRPr="003C746B" w:rsidRDefault="00511EC1" w:rsidP="00A35A19">
            <w:pPr>
              <w:rPr>
                <w:rFonts w:ascii="Arial" w:hAnsi="Arial" w:cs="Arial"/>
                <w:sz w:val="22"/>
                <w:szCs w:val="22"/>
                <w:lang w:eastAsia="en-GB"/>
              </w:rPr>
            </w:pPr>
          </w:p>
        </w:tc>
        <w:tc>
          <w:tcPr>
            <w:tcW w:w="1417" w:type="dxa"/>
            <w:tcBorders>
              <w:top w:val="nil"/>
              <w:left w:val="single" w:sz="4" w:space="0" w:color="000000" w:themeColor="text1"/>
              <w:bottom w:val="single" w:sz="4" w:space="0" w:color="000000" w:themeColor="text1"/>
              <w:right w:val="nil"/>
            </w:tcBorders>
            <w:vAlign w:val="center"/>
            <w:hideMark/>
          </w:tcPr>
          <w:p w14:paraId="5CF45FB8" w14:textId="77777777" w:rsidR="00711650" w:rsidRPr="00EE6BA8" w:rsidRDefault="00711650" w:rsidP="00A35A19">
            <w:pPr>
              <w:snapToGrid w:val="0"/>
              <w:jc w:val="center"/>
              <w:rPr>
                <w:rFonts w:ascii="Arial" w:hAnsi="Arial" w:cs="Arial"/>
                <w:sz w:val="22"/>
                <w:szCs w:val="22"/>
              </w:rPr>
            </w:pPr>
          </w:p>
          <w:p w14:paraId="3D6C8010" w14:textId="260909FC"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nil"/>
              <w:left w:val="single" w:sz="4" w:space="0" w:color="000000" w:themeColor="text1"/>
              <w:bottom w:val="single" w:sz="4" w:space="0" w:color="000000" w:themeColor="text1"/>
              <w:right w:val="nil"/>
            </w:tcBorders>
            <w:vAlign w:val="center"/>
          </w:tcPr>
          <w:p w14:paraId="0679ADBF" w14:textId="77777777" w:rsidR="00711650" w:rsidRPr="00EE6BA8" w:rsidRDefault="00711650" w:rsidP="00A35A19">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hideMark/>
          </w:tcPr>
          <w:p w14:paraId="050B3A41" w14:textId="56799930" w:rsidR="00711650" w:rsidRPr="00EE6BA8" w:rsidRDefault="00711650" w:rsidP="00A35A19">
            <w:pPr>
              <w:rPr>
                <w:rFonts w:ascii="Arial" w:hAnsi="Arial" w:cs="Arial"/>
                <w:sz w:val="22"/>
                <w:szCs w:val="22"/>
              </w:rPr>
            </w:pPr>
            <w:r w:rsidRPr="00EE6BA8">
              <w:rPr>
                <w:rFonts w:ascii="Arial" w:hAnsi="Arial" w:cs="Arial"/>
                <w:sz w:val="22"/>
                <w:szCs w:val="22"/>
              </w:rPr>
              <w:t>Application /interview</w:t>
            </w:r>
          </w:p>
        </w:tc>
      </w:tr>
      <w:tr w:rsidR="00711650" w14:paraId="1D455005"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14D005EB" w14:textId="77777777" w:rsidR="003251C1" w:rsidRDefault="003251C1" w:rsidP="071121D1">
            <w:pPr>
              <w:rPr>
                <w:rFonts w:ascii="Arial" w:eastAsia="Aptos" w:hAnsi="Arial" w:cs="Arial"/>
                <w:color w:val="000000" w:themeColor="text1"/>
                <w:sz w:val="22"/>
                <w:szCs w:val="22"/>
                <w:lang w:val="en-US"/>
              </w:rPr>
            </w:pPr>
          </w:p>
          <w:p w14:paraId="00386242" w14:textId="7434488C" w:rsidR="00711650" w:rsidRDefault="00711650" w:rsidP="071121D1">
            <w:pPr>
              <w:rPr>
                <w:rFonts w:ascii="Arial" w:eastAsia="Aptos" w:hAnsi="Arial" w:cs="Arial"/>
                <w:color w:val="000000" w:themeColor="text1"/>
                <w:sz w:val="22"/>
                <w:szCs w:val="22"/>
                <w:lang w:val="en-US"/>
              </w:rPr>
            </w:pPr>
            <w:r w:rsidRPr="003C746B">
              <w:rPr>
                <w:rFonts w:ascii="Arial" w:eastAsia="Aptos" w:hAnsi="Arial" w:cs="Arial"/>
                <w:color w:val="000000" w:themeColor="text1"/>
                <w:sz w:val="22"/>
                <w:szCs w:val="22"/>
                <w:lang w:val="en-US"/>
              </w:rPr>
              <w:t>Demonstrates empathy, compassion, and ability to support emotionally safe disagreement</w:t>
            </w:r>
          </w:p>
          <w:p w14:paraId="1B864BBA" w14:textId="0BB8ABA5" w:rsidR="00511EC1" w:rsidRPr="003C746B" w:rsidRDefault="00511EC1" w:rsidP="071121D1">
            <w:pPr>
              <w:rPr>
                <w:rFonts w:ascii="Arial" w:eastAsia="Arial" w:hAnsi="Arial" w:cs="Arial"/>
                <w:sz w:val="22"/>
                <w:szCs w:val="22"/>
              </w:rPr>
            </w:pPr>
          </w:p>
        </w:tc>
        <w:tc>
          <w:tcPr>
            <w:tcW w:w="1417" w:type="dxa"/>
            <w:tcBorders>
              <w:top w:val="nil"/>
              <w:left w:val="single" w:sz="4" w:space="0" w:color="000000" w:themeColor="text1"/>
              <w:bottom w:val="single" w:sz="4" w:space="0" w:color="000000" w:themeColor="text1"/>
              <w:right w:val="nil"/>
            </w:tcBorders>
            <w:vAlign w:val="center"/>
            <w:hideMark/>
          </w:tcPr>
          <w:p w14:paraId="40B31F29" w14:textId="59E4EC2B" w:rsidR="00711650" w:rsidRDefault="006C3B37" w:rsidP="071121D1">
            <w:pPr>
              <w:jc w:val="center"/>
              <w:rPr>
                <w:rFonts w:ascii="Arial" w:hAnsi="Arial" w:cs="Arial"/>
                <w:sz w:val="22"/>
                <w:szCs w:val="22"/>
              </w:rPr>
            </w:pPr>
            <w:r>
              <w:rPr>
                <w:rFonts w:ascii="Arial" w:hAnsi="Arial" w:cs="Arial"/>
                <w:sz w:val="22"/>
                <w:szCs w:val="22"/>
              </w:rPr>
              <w:t>X</w:t>
            </w:r>
          </w:p>
        </w:tc>
        <w:tc>
          <w:tcPr>
            <w:tcW w:w="1276" w:type="dxa"/>
            <w:tcBorders>
              <w:top w:val="nil"/>
              <w:left w:val="single" w:sz="4" w:space="0" w:color="000000" w:themeColor="text1"/>
              <w:bottom w:val="single" w:sz="4" w:space="0" w:color="000000" w:themeColor="text1"/>
              <w:right w:val="nil"/>
            </w:tcBorders>
            <w:vAlign w:val="center"/>
          </w:tcPr>
          <w:p w14:paraId="3DD5ED20" w14:textId="375650CC" w:rsidR="00711650" w:rsidRDefault="00711650" w:rsidP="071121D1">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hideMark/>
          </w:tcPr>
          <w:p w14:paraId="7E36AD43" w14:textId="5552B7B7" w:rsidR="00711650" w:rsidRDefault="006C3B37" w:rsidP="071121D1">
            <w:pPr>
              <w:rPr>
                <w:rFonts w:ascii="Arial" w:hAnsi="Arial" w:cs="Arial"/>
                <w:sz w:val="22"/>
                <w:szCs w:val="22"/>
              </w:rPr>
            </w:pPr>
            <w:r>
              <w:rPr>
                <w:rFonts w:ascii="Arial" w:hAnsi="Arial" w:cs="Arial"/>
                <w:sz w:val="22"/>
                <w:szCs w:val="22"/>
              </w:rPr>
              <w:t>Interview</w:t>
            </w:r>
          </w:p>
        </w:tc>
      </w:tr>
      <w:tr w:rsidR="00711650" w:rsidRPr="00EE6BA8" w14:paraId="2A1B15A2"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11F6B017" w14:textId="77777777" w:rsidR="00711650" w:rsidRPr="003C746B" w:rsidRDefault="00711650" w:rsidP="00A35A19">
            <w:pPr>
              <w:rPr>
                <w:rFonts w:ascii="Arial" w:hAnsi="Arial" w:cs="Arial"/>
                <w:sz w:val="22"/>
                <w:szCs w:val="22"/>
                <w:lang w:eastAsia="en-GB"/>
              </w:rPr>
            </w:pPr>
          </w:p>
          <w:p w14:paraId="524D88E2" w14:textId="77777777" w:rsidR="00711650" w:rsidRDefault="00711650" w:rsidP="00A35A19">
            <w:pPr>
              <w:rPr>
                <w:rFonts w:ascii="Arial" w:hAnsi="Arial" w:cs="Arial"/>
                <w:sz w:val="22"/>
                <w:szCs w:val="22"/>
                <w:lang w:eastAsia="en-GB"/>
              </w:rPr>
            </w:pPr>
            <w:r w:rsidRPr="003C746B">
              <w:rPr>
                <w:rFonts w:ascii="Arial" w:hAnsi="Arial" w:cs="Arial"/>
                <w:sz w:val="22"/>
                <w:szCs w:val="22"/>
                <w:lang w:eastAsia="en-GB"/>
              </w:rPr>
              <w:t xml:space="preserve">Able to deliver excellent customer service, both externally and internally </w:t>
            </w:r>
          </w:p>
          <w:p w14:paraId="231E697A" w14:textId="4FA6779E" w:rsidR="00511EC1" w:rsidRPr="003C746B" w:rsidRDefault="00511EC1" w:rsidP="00A35A19">
            <w:pPr>
              <w:rPr>
                <w:rFonts w:ascii="Arial" w:hAnsi="Arial" w:cs="Arial"/>
                <w:sz w:val="22"/>
                <w:szCs w:val="22"/>
              </w:rPr>
            </w:pPr>
          </w:p>
        </w:tc>
        <w:tc>
          <w:tcPr>
            <w:tcW w:w="1417" w:type="dxa"/>
            <w:tcBorders>
              <w:top w:val="nil"/>
              <w:left w:val="single" w:sz="4" w:space="0" w:color="000000" w:themeColor="text1"/>
              <w:bottom w:val="single" w:sz="4" w:space="0" w:color="000000" w:themeColor="text1"/>
              <w:right w:val="nil"/>
            </w:tcBorders>
            <w:vAlign w:val="center"/>
          </w:tcPr>
          <w:p w14:paraId="60CF168C" w14:textId="77777777" w:rsidR="00711650" w:rsidRPr="00EE6BA8" w:rsidRDefault="00711650" w:rsidP="00A35A19">
            <w:pPr>
              <w:snapToGrid w:val="0"/>
              <w:jc w:val="center"/>
              <w:rPr>
                <w:rFonts w:ascii="Arial" w:hAnsi="Arial" w:cs="Arial"/>
                <w:sz w:val="22"/>
                <w:szCs w:val="22"/>
              </w:rPr>
            </w:pPr>
          </w:p>
          <w:p w14:paraId="60C14090" w14:textId="03A0EFC6"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nil"/>
              <w:left w:val="single" w:sz="4" w:space="0" w:color="000000" w:themeColor="text1"/>
              <w:bottom w:val="single" w:sz="4" w:space="0" w:color="000000" w:themeColor="text1"/>
              <w:right w:val="nil"/>
            </w:tcBorders>
            <w:vAlign w:val="center"/>
          </w:tcPr>
          <w:p w14:paraId="70D6CCF2" w14:textId="501B3C85" w:rsidR="00711650" w:rsidRPr="00EE6BA8" w:rsidRDefault="00711650" w:rsidP="00A35A19">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tcPr>
          <w:p w14:paraId="7B814AAF" w14:textId="4F0CC301" w:rsidR="00711650" w:rsidRPr="00EE6BA8" w:rsidRDefault="00711650" w:rsidP="00A35A19">
            <w:pPr>
              <w:rPr>
                <w:rFonts w:ascii="Arial" w:hAnsi="Arial" w:cs="Arial"/>
                <w:sz w:val="22"/>
                <w:szCs w:val="22"/>
              </w:rPr>
            </w:pPr>
            <w:r w:rsidRPr="00EE6BA8">
              <w:rPr>
                <w:rFonts w:ascii="Arial" w:hAnsi="Arial" w:cs="Arial"/>
                <w:sz w:val="22"/>
                <w:szCs w:val="22"/>
              </w:rPr>
              <w:t>Application /interview</w:t>
            </w:r>
          </w:p>
        </w:tc>
      </w:tr>
      <w:tr w:rsidR="00711650" w:rsidRPr="00EE6BA8" w14:paraId="7BF62305"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582B47A7" w14:textId="77777777" w:rsidR="00711650" w:rsidRPr="003C746B" w:rsidRDefault="00711650" w:rsidP="00A35A19">
            <w:pPr>
              <w:rPr>
                <w:rFonts w:ascii="Arial" w:hAnsi="Arial" w:cs="Arial"/>
                <w:sz w:val="22"/>
                <w:szCs w:val="22"/>
              </w:rPr>
            </w:pPr>
          </w:p>
          <w:p w14:paraId="11A62760" w14:textId="77777777" w:rsidR="00711650" w:rsidRDefault="00711650" w:rsidP="071121D1">
            <w:pPr>
              <w:rPr>
                <w:rFonts w:ascii="Arial" w:eastAsia="Aptos" w:hAnsi="Arial" w:cs="Arial"/>
                <w:color w:val="000000" w:themeColor="text1"/>
                <w:sz w:val="22"/>
                <w:szCs w:val="22"/>
              </w:rPr>
            </w:pPr>
            <w:r w:rsidRPr="003C746B">
              <w:rPr>
                <w:rFonts w:ascii="Arial" w:eastAsia="Aptos" w:hAnsi="Arial" w:cs="Arial"/>
                <w:color w:val="000000" w:themeColor="text1"/>
                <w:sz w:val="22"/>
                <w:szCs w:val="22"/>
              </w:rPr>
              <w:t>Excellent interpersonal skills; able to listen to understand, not just respond</w:t>
            </w:r>
          </w:p>
          <w:p w14:paraId="5B5F488C" w14:textId="1DC28727" w:rsidR="00020A0C" w:rsidRPr="003C746B" w:rsidRDefault="00020A0C" w:rsidP="071121D1">
            <w:pPr>
              <w:rPr>
                <w:rFonts w:ascii="Arial" w:eastAsia="Arial" w:hAnsi="Arial" w:cs="Arial"/>
                <w:sz w:val="22"/>
                <w:szCs w:val="22"/>
              </w:rPr>
            </w:pPr>
          </w:p>
        </w:tc>
        <w:tc>
          <w:tcPr>
            <w:tcW w:w="1417" w:type="dxa"/>
            <w:tcBorders>
              <w:top w:val="nil"/>
              <w:left w:val="single" w:sz="4" w:space="0" w:color="000000" w:themeColor="text1"/>
              <w:bottom w:val="single" w:sz="4" w:space="0" w:color="000000" w:themeColor="text1"/>
              <w:right w:val="nil"/>
            </w:tcBorders>
            <w:vAlign w:val="center"/>
          </w:tcPr>
          <w:p w14:paraId="38D2668A" w14:textId="77777777" w:rsidR="004D422D" w:rsidRDefault="004D422D" w:rsidP="00A35A19">
            <w:pPr>
              <w:jc w:val="center"/>
              <w:rPr>
                <w:rFonts w:ascii="Arial" w:hAnsi="Arial" w:cs="Arial"/>
                <w:sz w:val="22"/>
                <w:szCs w:val="22"/>
              </w:rPr>
            </w:pPr>
          </w:p>
          <w:p w14:paraId="1BC10F33" w14:textId="77777777" w:rsidR="004D422D" w:rsidRDefault="004D422D" w:rsidP="00A35A19">
            <w:pPr>
              <w:jc w:val="center"/>
              <w:rPr>
                <w:rFonts w:ascii="Arial" w:hAnsi="Arial" w:cs="Arial"/>
                <w:sz w:val="22"/>
                <w:szCs w:val="22"/>
              </w:rPr>
            </w:pPr>
          </w:p>
          <w:p w14:paraId="38158D78" w14:textId="5870D963" w:rsidR="00711650" w:rsidRDefault="00711650" w:rsidP="004D422D">
            <w:pPr>
              <w:jc w:val="center"/>
              <w:rPr>
                <w:rFonts w:ascii="Arial" w:hAnsi="Arial" w:cs="Arial"/>
                <w:sz w:val="22"/>
                <w:szCs w:val="22"/>
              </w:rPr>
            </w:pPr>
            <w:r w:rsidRPr="00EE6BA8">
              <w:rPr>
                <w:rFonts w:ascii="Arial" w:hAnsi="Arial" w:cs="Arial"/>
                <w:sz w:val="22"/>
                <w:szCs w:val="22"/>
              </w:rPr>
              <w:t>X</w:t>
            </w:r>
          </w:p>
          <w:p w14:paraId="2F40FAFF" w14:textId="77777777" w:rsidR="004D422D" w:rsidRDefault="004D422D" w:rsidP="00A35A19">
            <w:pPr>
              <w:jc w:val="center"/>
              <w:rPr>
                <w:rFonts w:ascii="Arial" w:hAnsi="Arial" w:cs="Arial"/>
                <w:sz w:val="22"/>
                <w:szCs w:val="22"/>
              </w:rPr>
            </w:pPr>
          </w:p>
          <w:p w14:paraId="26EA934A" w14:textId="77777777" w:rsidR="004D422D" w:rsidRDefault="004D422D" w:rsidP="00A35A19">
            <w:pPr>
              <w:jc w:val="center"/>
              <w:rPr>
                <w:rFonts w:ascii="Arial" w:hAnsi="Arial" w:cs="Arial"/>
                <w:sz w:val="22"/>
                <w:szCs w:val="22"/>
              </w:rPr>
            </w:pPr>
          </w:p>
          <w:p w14:paraId="716F0E74" w14:textId="7AB485A2" w:rsidR="004D422D" w:rsidRPr="00EE6BA8" w:rsidRDefault="004D422D" w:rsidP="004D422D">
            <w:pPr>
              <w:rPr>
                <w:rFonts w:ascii="Arial" w:hAnsi="Arial" w:cs="Arial"/>
                <w:sz w:val="22"/>
                <w:szCs w:val="22"/>
              </w:rPr>
            </w:pPr>
          </w:p>
        </w:tc>
        <w:tc>
          <w:tcPr>
            <w:tcW w:w="1276" w:type="dxa"/>
            <w:tcBorders>
              <w:top w:val="nil"/>
              <w:left w:val="single" w:sz="4" w:space="0" w:color="000000" w:themeColor="text1"/>
              <w:bottom w:val="single" w:sz="4" w:space="0" w:color="000000" w:themeColor="text1"/>
              <w:right w:val="nil"/>
            </w:tcBorders>
            <w:vAlign w:val="center"/>
          </w:tcPr>
          <w:p w14:paraId="4C8A720C" w14:textId="7A779F52" w:rsidR="00711650" w:rsidRPr="00EE6BA8" w:rsidRDefault="00711650" w:rsidP="00A35A19">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tcPr>
          <w:p w14:paraId="76462493" w14:textId="64C56769" w:rsidR="00711650" w:rsidRPr="00EE6BA8" w:rsidRDefault="00711650" w:rsidP="00A35A19">
            <w:pPr>
              <w:rPr>
                <w:rFonts w:ascii="Arial" w:hAnsi="Arial" w:cs="Arial"/>
                <w:sz w:val="22"/>
                <w:szCs w:val="22"/>
              </w:rPr>
            </w:pPr>
            <w:r w:rsidRPr="00EE6BA8">
              <w:rPr>
                <w:rFonts w:ascii="Arial" w:hAnsi="Arial" w:cs="Arial"/>
                <w:sz w:val="22"/>
                <w:szCs w:val="22"/>
              </w:rPr>
              <w:t>Application /interview</w:t>
            </w:r>
          </w:p>
        </w:tc>
      </w:tr>
      <w:tr w:rsidR="00711650" w14:paraId="78F0D96E"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705F7FD3" w14:textId="77777777" w:rsidR="00FA6409" w:rsidRDefault="00FA6409" w:rsidP="071121D1">
            <w:pPr>
              <w:rPr>
                <w:rFonts w:ascii="Arial" w:eastAsia="Aptos" w:hAnsi="Arial" w:cs="Arial"/>
                <w:color w:val="000000" w:themeColor="text1"/>
                <w:sz w:val="22"/>
                <w:szCs w:val="22"/>
                <w:lang w:val="en-US"/>
              </w:rPr>
            </w:pPr>
          </w:p>
          <w:p w14:paraId="5256C1F6" w14:textId="77777777" w:rsidR="00711650" w:rsidRDefault="00711650" w:rsidP="071121D1">
            <w:pPr>
              <w:rPr>
                <w:rFonts w:ascii="Arial" w:eastAsia="Aptos" w:hAnsi="Arial" w:cs="Arial"/>
                <w:color w:val="000000" w:themeColor="text1"/>
                <w:sz w:val="22"/>
                <w:szCs w:val="22"/>
                <w:lang w:val="en-US"/>
              </w:rPr>
            </w:pPr>
            <w:r w:rsidRPr="003C746B">
              <w:rPr>
                <w:rFonts w:ascii="Arial" w:eastAsia="Aptos" w:hAnsi="Arial" w:cs="Arial"/>
                <w:color w:val="000000" w:themeColor="text1"/>
                <w:sz w:val="22"/>
                <w:szCs w:val="22"/>
                <w:lang w:val="en-US"/>
              </w:rPr>
              <w:t>Communicates with clarity, transparency, and discretion</w:t>
            </w:r>
          </w:p>
          <w:p w14:paraId="57E7B01C" w14:textId="39FB517C" w:rsidR="00F63D41" w:rsidRPr="003C746B" w:rsidRDefault="00F63D41" w:rsidP="071121D1">
            <w:pPr>
              <w:rPr>
                <w:rFonts w:ascii="Arial" w:eastAsia="Arial" w:hAnsi="Arial" w:cs="Arial"/>
                <w:sz w:val="22"/>
                <w:szCs w:val="22"/>
              </w:rPr>
            </w:pPr>
          </w:p>
        </w:tc>
        <w:tc>
          <w:tcPr>
            <w:tcW w:w="1417" w:type="dxa"/>
            <w:tcBorders>
              <w:top w:val="nil"/>
              <w:left w:val="single" w:sz="4" w:space="0" w:color="000000" w:themeColor="text1"/>
              <w:bottom w:val="single" w:sz="4" w:space="0" w:color="000000" w:themeColor="text1"/>
              <w:right w:val="nil"/>
            </w:tcBorders>
            <w:vAlign w:val="center"/>
          </w:tcPr>
          <w:p w14:paraId="531C6436" w14:textId="51E4AE25" w:rsidR="00711650" w:rsidRDefault="003C746B" w:rsidP="071121D1">
            <w:pPr>
              <w:jc w:val="center"/>
              <w:rPr>
                <w:rFonts w:ascii="Arial" w:hAnsi="Arial" w:cs="Arial"/>
                <w:sz w:val="22"/>
                <w:szCs w:val="22"/>
              </w:rPr>
            </w:pPr>
            <w:r>
              <w:rPr>
                <w:rFonts w:ascii="Arial" w:hAnsi="Arial" w:cs="Arial"/>
                <w:sz w:val="22"/>
                <w:szCs w:val="22"/>
              </w:rPr>
              <w:t>X</w:t>
            </w:r>
          </w:p>
        </w:tc>
        <w:tc>
          <w:tcPr>
            <w:tcW w:w="1276" w:type="dxa"/>
            <w:tcBorders>
              <w:top w:val="nil"/>
              <w:left w:val="single" w:sz="4" w:space="0" w:color="000000" w:themeColor="text1"/>
              <w:bottom w:val="single" w:sz="4" w:space="0" w:color="000000" w:themeColor="text1"/>
              <w:right w:val="nil"/>
            </w:tcBorders>
            <w:vAlign w:val="center"/>
          </w:tcPr>
          <w:p w14:paraId="63964C63" w14:textId="7CCD293B" w:rsidR="00711650" w:rsidRDefault="00711650" w:rsidP="071121D1">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tcPr>
          <w:p w14:paraId="18E366B1" w14:textId="7D299C2E" w:rsidR="00711650" w:rsidRDefault="003C746B" w:rsidP="071121D1">
            <w:pPr>
              <w:rPr>
                <w:rFonts w:ascii="Arial" w:hAnsi="Arial" w:cs="Arial"/>
                <w:sz w:val="22"/>
                <w:szCs w:val="22"/>
              </w:rPr>
            </w:pPr>
            <w:r>
              <w:rPr>
                <w:rFonts w:ascii="Arial" w:hAnsi="Arial" w:cs="Arial"/>
                <w:sz w:val="22"/>
                <w:szCs w:val="22"/>
              </w:rPr>
              <w:t>Interview</w:t>
            </w:r>
          </w:p>
        </w:tc>
      </w:tr>
      <w:tr w:rsidR="00711650" w:rsidRPr="00EE6BA8" w14:paraId="4F980B8A"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6B4DAC17" w14:textId="77777777" w:rsidR="00711650" w:rsidRPr="003C746B" w:rsidRDefault="00711650" w:rsidP="00A35A19">
            <w:pPr>
              <w:rPr>
                <w:rFonts w:ascii="Arial" w:hAnsi="Arial" w:cs="Arial"/>
                <w:sz w:val="22"/>
                <w:szCs w:val="22"/>
              </w:rPr>
            </w:pPr>
          </w:p>
          <w:p w14:paraId="3E4509F4" w14:textId="336A66F6" w:rsidR="00711650" w:rsidRPr="003C746B" w:rsidRDefault="00711650" w:rsidP="071121D1">
            <w:pPr>
              <w:rPr>
                <w:rFonts w:ascii="Arial" w:hAnsi="Arial" w:cs="Arial"/>
                <w:sz w:val="22"/>
                <w:szCs w:val="22"/>
                <w:lang w:eastAsia="en-GB"/>
              </w:rPr>
            </w:pPr>
            <w:r w:rsidRPr="003C746B">
              <w:rPr>
                <w:rFonts w:ascii="Arial" w:hAnsi="Arial" w:cs="Arial"/>
                <w:sz w:val="22"/>
                <w:szCs w:val="22"/>
              </w:rPr>
              <w:t>Be able to work effectively as part of a team</w:t>
            </w:r>
          </w:p>
          <w:p w14:paraId="4AAE9166" w14:textId="77F90C4F" w:rsidR="00711650" w:rsidRPr="003C746B" w:rsidRDefault="00711650" w:rsidP="00A35A19">
            <w:pPr>
              <w:rPr>
                <w:rFonts w:ascii="Arial" w:hAnsi="Arial" w:cs="Arial"/>
                <w:sz w:val="22"/>
                <w:szCs w:val="22"/>
                <w:lang w:eastAsia="en-GB"/>
              </w:rPr>
            </w:pPr>
          </w:p>
        </w:tc>
        <w:tc>
          <w:tcPr>
            <w:tcW w:w="1417" w:type="dxa"/>
            <w:tcBorders>
              <w:top w:val="nil"/>
              <w:left w:val="single" w:sz="4" w:space="0" w:color="000000" w:themeColor="text1"/>
              <w:bottom w:val="single" w:sz="4" w:space="0" w:color="000000" w:themeColor="text1"/>
              <w:right w:val="nil"/>
            </w:tcBorders>
            <w:vAlign w:val="center"/>
          </w:tcPr>
          <w:p w14:paraId="7D847470" w14:textId="77777777" w:rsidR="00711650" w:rsidRPr="00EE6BA8" w:rsidRDefault="00711650" w:rsidP="00A35A19">
            <w:pPr>
              <w:snapToGrid w:val="0"/>
              <w:jc w:val="center"/>
              <w:rPr>
                <w:rFonts w:ascii="Arial" w:hAnsi="Arial" w:cs="Arial"/>
                <w:sz w:val="22"/>
                <w:szCs w:val="22"/>
              </w:rPr>
            </w:pPr>
          </w:p>
          <w:p w14:paraId="57DA8FF8" w14:textId="5D73E22C"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nil"/>
              <w:left w:val="single" w:sz="4" w:space="0" w:color="000000" w:themeColor="text1"/>
              <w:bottom w:val="single" w:sz="4" w:space="0" w:color="000000" w:themeColor="text1"/>
              <w:right w:val="nil"/>
            </w:tcBorders>
            <w:vAlign w:val="center"/>
          </w:tcPr>
          <w:p w14:paraId="76D20AA3" w14:textId="77777777" w:rsidR="00711650" w:rsidRPr="00EE6BA8" w:rsidRDefault="00711650" w:rsidP="00A35A19">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tcPr>
          <w:p w14:paraId="3EE16466" w14:textId="1C686D01" w:rsidR="00711650" w:rsidRPr="00EE6BA8" w:rsidRDefault="00711650" w:rsidP="071121D1">
            <w:pPr>
              <w:rPr>
                <w:rFonts w:ascii="Arial" w:hAnsi="Arial" w:cs="Arial"/>
                <w:sz w:val="22"/>
                <w:szCs w:val="22"/>
              </w:rPr>
            </w:pPr>
            <w:r w:rsidRPr="071121D1">
              <w:rPr>
                <w:rFonts w:ascii="Arial" w:hAnsi="Arial" w:cs="Arial"/>
                <w:sz w:val="22"/>
                <w:szCs w:val="22"/>
              </w:rPr>
              <w:t>Application /interview</w:t>
            </w:r>
          </w:p>
          <w:p w14:paraId="55A5AAD8" w14:textId="295C68F9" w:rsidR="00711650" w:rsidRPr="00EE6BA8" w:rsidRDefault="00711650" w:rsidP="071121D1">
            <w:pPr>
              <w:rPr>
                <w:rFonts w:ascii="Arial" w:hAnsi="Arial" w:cs="Arial"/>
                <w:sz w:val="22"/>
                <w:szCs w:val="22"/>
              </w:rPr>
            </w:pPr>
          </w:p>
        </w:tc>
      </w:tr>
      <w:tr w:rsidR="00711650" w14:paraId="74238172"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3B5B0DBD" w14:textId="77777777" w:rsidR="00020A0C" w:rsidRDefault="00020A0C" w:rsidP="071121D1">
            <w:pPr>
              <w:rPr>
                <w:rFonts w:ascii="Arial" w:eastAsia="Aptos" w:hAnsi="Arial" w:cs="Arial"/>
                <w:color w:val="000000" w:themeColor="text1"/>
                <w:sz w:val="22"/>
                <w:szCs w:val="22"/>
              </w:rPr>
            </w:pPr>
          </w:p>
          <w:p w14:paraId="1C315D57" w14:textId="3775C032" w:rsidR="00711650" w:rsidRDefault="00C25352" w:rsidP="071121D1">
            <w:pPr>
              <w:rPr>
                <w:rFonts w:ascii="Arial" w:eastAsia="Aptos" w:hAnsi="Arial" w:cs="Arial"/>
                <w:color w:val="000000" w:themeColor="text1"/>
                <w:sz w:val="22"/>
                <w:szCs w:val="22"/>
              </w:rPr>
            </w:pPr>
            <w:r w:rsidRPr="008926D0">
              <w:rPr>
                <w:rFonts w:ascii="Arial" w:eastAsia="Aptos" w:hAnsi="Arial" w:cs="Arial"/>
                <w:color w:val="000000" w:themeColor="text1"/>
                <w:sz w:val="22"/>
                <w:szCs w:val="22"/>
              </w:rPr>
              <w:t>Skilled at managing difficult conversations with professionalism and empathy</w:t>
            </w:r>
          </w:p>
          <w:p w14:paraId="2CA9A526" w14:textId="71DCC849" w:rsidR="00C25352" w:rsidRPr="00C25352" w:rsidRDefault="00C25352" w:rsidP="071121D1">
            <w:pPr>
              <w:rPr>
                <w:rFonts w:ascii="Arial" w:eastAsia="Aptos" w:hAnsi="Arial" w:cs="Arial"/>
                <w:color w:val="000000" w:themeColor="text1"/>
                <w:sz w:val="22"/>
                <w:szCs w:val="22"/>
              </w:rPr>
            </w:pPr>
          </w:p>
        </w:tc>
        <w:tc>
          <w:tcPr>
            <w:tcW w:w="1417" w:type="dxa"/>
            <w:tcBorders>
              <w:top w:val="nil"/>
              <w:left w:val="single" w:sz="4" w:space="0" w:color="000000" w:themeColor="text1"/>
              <w:bottom w:val="single" w:sz="4" w:space="0" w:color="000000" w:themeColor="text1"/>
              <w:right w:val="nil"/>
            </w:tcBorders>
            <w:vAlign w:val="center"/>
          </w:tcPr>
          <w:p w14:paraId="208D4E5F" w14:textId="77777777" w:rsidR="00711650" w:rsidRDefault="00711650" w:rsidP="071121D1">
            <w:pPr>
              <w:jc w:val="center"/>
              <w:rPr>
                <w:rFonts w:ascii="Arial" w:hAnsi="Arial" w:cs="Arial"/>
                <w:sz w:val="22"/>
                <w:szCs w:val="22"/>
              </w:rPr>
            </w:pPr>
          </w:p>
          <w:p w14:paraId="0BAF5687" w14:textId="3D6E2E84" w:rsidR="00C25352" w:rsidRDefault="00C25352" w:rsidP="071121D1">
            <w:pPr>
              <w:jc w:val="center"/>
              <w:rPr>
                <w:rFonts w:ascii="Arial" w:hAnsi="Arial" w:cs="Arial"/>
                <w:sz w:val="22"/>
                <w:szCs w:val="22"/>
              </w:rPr>
            </w:pPr>
            <w:r>
              <w:rPr>
                <w:rFonts w:ascii="Arial" w:hAnsi="Arial" w:cs="Arial"/>
                <w:sz w:val="22"/>
                <w:szCs w:val="22"/>
              </w:rPr>
              <w:t>X</w:t>
            </w:r>
          </w:p>
          <w:p w14:paraId="04CAB38A" w14:textId="40E25BA2" w:rsidR="00C25352" w:rsidRDefault="00C25352" w:rsidP="071121D1">
            <w:pPr>
              <w:jc w:val="center"/>
              <w:rPr>
                <w:rFonts w:ascii="Arial" w:hAnsi="Arial" w:cs="Arial"/>
                <w:sz w:val="22"/>
                <w:szCs w:val="22"/>
              </w:rPr>
            </w:pPr>
          </w:p>
        </w:tc>
        <w:tc>
          <w:tcPr>
            <w:tcW w:w="1276" w:type="dxa"/>
            <w:tcBorders>
              <w:top w:val="nil"/>
              <w:left w:val="single" w:sz="4" w:space="0" w:color="000000" w:themeColor="text1"/>
              <w:bottom w:val="single" w:sz="4" w:space="0" w:color="000000" w:themeColor="text1"/>
              <w:right w:val="nil"/>
            </w:tcBorders>
            <w:vAlign w:val="center"/>
          </w:tcPr>
          <w:p w14:paraId="2B9472B9" w14:textId="0EFA4025" w:rsidR="00711650" w:rsidRDefault="00711650" w:rsidP="071121D1">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tcPr>
          <w:p w14:paraId="15785150" w14:textId="2D185ACA" w:rsidR="00711650" w:rsidRDefault="00C25352" w:rsidP="071121D1">
            <w:pPr>
              <w:rPr>
                <w:rFonts w:ascii="Arial" w:hAnsi="Arial" w:cs="Arial"/>
                <w:sz w:val="22"/>
                <w:szCs w:val="22"/>
              </w:rPr>
            </w:pPr>
            <w:r>
              <w:rPr>
                <w:rFonts w:ascii="Arial" w:hAnsi="Arial" w:cs="Arial"/>
                <w:sz w:val="22"/>
                <w:szCs w:val="22"/>
              </w:rPr>
              <w:t>Application/interview</w:t>
            </w:r>
          </w:p>
        </w:tc>
      </w:tr>
      <w:tr w:rsidR="00711650" w14:paraId="58D76156"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1B2377A4" w14:textId="77777777" w:rsidR="00020A0C" w:rsidRDefault="00020A0C" w:rsidP="071121D1">
            <w:pPr>
              <w:rPr>
                <w:rFonts w:ascii="Arial" w:eastAsia="Aptos" w:hAnsi="Arial" w:cs="Arial"/>
                <w:color w:val="000000" w:themeColor="text1"/>
                <w:sz w:val="22"/>
                <w:szCs w:val="22"/>
              </w:rPr>
            </w:pPr>
          </w:p>
          <w:p w14:paraId="0B922C71" w14:textId="2F2AE1C1" w:rsidR="00711650" w:rsidRDefault="00711650" w:rsidP="071121D1">
            <w:pPr>
              <w:rPr>
                <w:rFonts w:ascii="Arial" w:eastAsia="Aptos" w:hAnsi="Arial" w:cs="Arial"/>
                <w:color w:val="000000" w:themeColor="text1"/>
                <w:sz w:val="22"/>
                <w:szCs w:val="22"/>
              </w:rPr>
            </w:pPr>
            <w:r w:rsidRPr="008926D0">
              <w:rPr>
                <w:rFonts w:ascii="Arial" w:eastAsia="Aptos" w:hAnsi="Arial" w:cs="Arial"/>
                <w:color w:val="000000" w:themeColor="text1"/>
                <w:sz w:val="22"/>
                <w:szCs w:val="22"/>
              </w:rPr>
              <w:t>Promotes equity and inclusion in all HR practice</w:t>
            </w:r>
          </w:p>
          <w:p w14:paraId="6B4FC6F2" w14:textId="427CC6B1" w:rsidR="00F63D41" w:rsidRPr="008926D0" w:rsidRDefault="00F63D41" w:rsidP="071121D1">
            <w:pPr>
              <w:rPr>
                <w:rFonts w:ascii="Arial" w:eastAsia="Arial" w:hAnsi="Arial" w:cs="Arial"/>
                <w:sz w:val="22"/>
                <w:szCs w:val="22"/>
              </w:rPr>
            </w:pPr>
          </w:p>
        </w:tc>
        <w:tc>
          <w:tcPr>
            <w:tcW w:w="1417" w:type="dxa"/>
            <w:tcBorders>
              <w:top w:val="nil"/>
              <w:left w:val="single" w:sz="4" w:space="0" w:color="000000" w:themeColor="text1"/>
              <w:bottom w:val="single" w:sz="4" w:space="0" w:color="000000" w:themeColor="text1"/>
              <w:right w:val="nil"/>
            </w:tcBorders>
            <w:vAlign w:val="center"/>
          </w:tcPr>
          <w:p w14:paraId="0A288892" w14:textId="3D940CF5" w:rsidR="00711650" w:rsidRDefault="00D440D7" w:rsidP="071121D1">
            <w:pPr>
              <w:jc w:val="center"/>
              <w:rPr>
                <w:rFonts w:ascii="Arial" w:hAnsi="Arial" w:cs="Arial"/>
                <w:sz w:val="22"/>
                <w:szCs w:val="22"/>
              </w:rPr>
            </w:pPr>
            <w:r>
              <w:rPr>
                <w:rFonts w:ascii="Arial" w:hAnsi="Arial" w:cs="Arial"/>
                <w:sz w:val="22"/>
                <w:szCs w:val="22"/>
              </w:rPr>
              <w:t>X</w:t>
            </w:r>
          </w:p>
        </w:tc>
        <w:tc>
          <w:tcPr>
            <w:tcW w:w="1276" w:type="dxa"/>
            <w:tcBorders>
              <w:top w:val="nil"/>
              <w:left w:val="single" w:sz="4" w:space="0" w:color="000000" w:themeColor="text1"/>
              <w:bottom w:val="single" w:sz="4" w:space="0" w:color="000000" w:themeColor="text1"/>
              <w:right w:val="nil"/>
            </w:tcBorders>
            <w:vAlign w:val="center"/>
          </w:tcPr>
          <w:p w14:paraId="6EF862E8" w14:textId="10A1714A" w:rsidR="00711650" w:rsidRDefault="00711650" w:rsidP="071121D1">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tcPr>
          <w:p w14:paraId="2470E381" w14:textId="588F6302" w:rsidR="00711650" w:rsidRDefault="00D440D7" w:rsidP="071121D1">
            <w:pPr>
              <w:rPr>
                <w:rFonts w:ascii="Arial" w:hAnsi="Arial" w:cs="Arial"/>
                <w:sz w:val="22"/>
                <w:szCs w:val="22"/>
              </w:rPr>
            </w:pPr>
            <w:r>
              <w:rPr>
                <w:rFonts w:ascii="Arial" w:hAnsi="Arial" w:cs="Arial"/>
                <w:sz w:val="22"/>
                <w:szCs w:val="22"/>
              </w:rPr>
              <w:t>Application/interview</w:t>
            </w:r>
          </w:p>
        </w:tc>
      </w:tr>
      <w:tr w:rsidR="00711650" w14:paraId="7502BCAD" w14:textId="77777777" w:rsidTr="4FA7935C">
        <w:trPr>
          <w:trHeight w:val="300"/>
          <w:jc w:val="center"/>
        </w:trPr>
        <w:tc>
          <w:tcPr>
            <w:tcW w:w="4112" w:type="dxa"/>
            <w:tcBorders>
              <w:top w:val="nil"/>
              <w:left w:val="single" w:sz="4" w:space="0" w:color="000000" w:themeColor="text1"/>
              <w:bottom w:val="single" w:sz="4" w:space="0" w:color="000000" w:themeColor="text1"/>
              <w:right w:val="nil"/>
            </w:tcBorders>
            <w:vAlign w:val="center"/>
          </w:tcPr>
          <w:p w14:paraId="48E80CF6" w14:textId="77777777" w:rsidR="00020A0C" w:rsidRDefault="00020A0C" w:rsidP="071121D1">
            <w:pPr>
              <w:rPr>
                <w:rFonts w:ascii="Arial" w:eastAsia="Aptos" w:hAnsi="Arial" w:cs="Arial"/>
                <w:color w:val="000000" w:themeColor="text1"/>
                <w:sz w:val="22"/>
                <w:szCs w:val="22"/>
              </w:rPr>
            </w:pPr>
          </w:p>
          <w:p w14:paraId="2D292A20" w14:textId="3AB18FD7" w:rsidR="00711650" w:rsidRDefault="00711650" w:rsidP="071121D1">
            <w:pPr>
              <w:rPr>
                <w:rFonts w:ascii="Arial" w:eastAsia="Aptos" w:hAnsi="Arial" w:cs="Arial"/>
                <w:color w:val="000000" w:themeColor="text1"/>
                <w:sz w:val="22"/>
                <w:szCs w:val="22"/>
              </w:rPr>
            </w:pPr>
            <w:r w:rsidRPr="008926D0">
              <w:rPr>
                <w:rFonts w:ascii="Arial" w:eastAsia="Aptos" w:hAnsi="Arial" w:cs="Arial"/>
                <w:color w:val="000000" w:themeColor="text1"/>
                <w:sz w:val="22"/>
                <w:szCs w:val="22"/>
              </w:rPr>
              <w:t>Strong problem-solving skills, using curiosity and reflective thinking</w:t>
            </w:r>
          </w:p>
          <w:p w14:paraId="456E8C5B" w14:textId="07888B7A" w:rsidR="00F63D41" w:rsidRPr="008926D0" w:rsidRDefault="00F63D41" w:rsidP="071121D1">
            <w:pPr>
              <w:rPr>
                <w:rFonts w:ascii="Arial" w:eastAsia="Aptos" w:hAnsi="Arial" w:cs="Arial"/>
                <w:sz w:val="22"/>
                <w:szCs w:val="22"/>
              </w:rPr>
            </w:pPr>
          </w:p>
        </w:tc>
        <w:tc>
          <w:tcPr>
            <w:tcW w:w="1417" w:type="dxa"/>
            <w:tcBorders>
              <w:top w:val="nil"/>
              <w:left w:val="single" w:sz="4" w:space="0" w:color="000000" w:themeColor="text1"/>
              <w:bottom w:val="single" w:sz="4" w:space="0" w:color="000000" w:themeColor="text1"/>
              <w:right w:val="nil"/>
            </w:tcBorders>
            <w:vAlign w:val="center"/>
          </w:tcPr>
          <w:p w14:paraId="6C1BD80A" w14:textId="0FD62F7A" w:rsidR="00711650" w:rsidRDefault="00D440D7" w:rsidP="071121D1">
            <w:pPr>
              <w:jc w:val="center"/>
              <w:rPr>
                <w:rFonts w:ascii="Arial" w:hAnsi="Arial" w:cs="Arial"/>
                <w:sz w:val="22"/>
                <w:szCs w:val="22"/>
              </w:rPr>
            </w:pPr>
            <w:r>
              <w:rPr>
                <w:rFonts w:ascii="Arial" w:hAnsi="Arial" w:cs="Arial"/>
                <w:sz w:val="22"/>
                <w:szCs w:val="22"/>
              </w:rPr>
              <w:t>X</w:t>
            </w:r>
          </w:p>
        </w:tc>
        <w:tc>
          <w:tcPr>
            <w:tcW w:w="1276" w:type="dxa"/>
            <w:tcBorders>
              <w:top w:val="nil"/>
              <w:left w:val="single" w:sz="4" w:space="0" w:color="000000" w:themeColor="text1"/>
              <w:bottom w:val="single" w:sz="4" w:space="0" w:color="000000" w:themeColor="text1"/>
              <w:right w:val="nil"/>
            </w:tcBorders>
            <w:vAlign w:val="center"/>
          </w:tcPr>
          <w:p w14:paraId="487E23D0" w14:textId="7AE52674" w:rsidR="00711650" w:rsidRDefault="00711650" w:rsidP="071121D1">
            <w:pPr>
              <w:jc w:val="center"/>
              <w:rPr>
                <w:rFonts w:ascii="Arial" w:hAnsi="Arial" w:cs="Arial"/>
                <w:sz w:val="22"/>
                <w:szCs w:val="22"/>
              </w:rPr>
            </w:pPr>
          </w:p>
        </w:tc>
        <w:tc>
          <w:tcPr>
            <w:tcW w:w="3260" w:type="dxa"/>
            <w:tcBorders>
              <w:top w:val="nil"/>
              <w:left w:val="single" w:sz="4" w:space="0" w:color="000000" w:themeColor="text1"/>
              <w:bottom w:val="single" w:sz="4" w:space="0" w:color="000000" w:themeColor="text1"/>
              <w:right w:val="single" w:sz="4" w:space="0" w:color="000000" w:themeColor="text1"/>
            </w:tcBorders>
            <w:vAlign w:val="center"/>
          </w:tcPr>
          <w:p w14:paraId="3517DA4E" w14:textId="43B41DC4" w:rsidR="00711650" w:rsidRDefault="00D440D7" w:rsidP="071121D1">
            <w:pPr>
              <w:rPr>
                <w:rFonts w:ascii="Arial" w:hAnsi="Arial" w:cs="Arial"/>
                <w:sz w:val="22"/>
                <w:szCs w:val="22"/>
              </w:rPr>
            </w:pPr>
            <w:r>
              <w:rPr>
                <w:rFonts w:ascii="Arial" w:hAnsi="Arial" w:cs="Arial"/>
                <w:sz w:val="22"/>
                <w:szCs w:val="22"/>
              </w:rPr>
              <w:t>Interview</w:t>
            </w:r>
          </w:p>
        </w:tc>
      </w:tr>
      <w:tr w:rsidR="00711650" w:rsidRPr="00EE6BA8" w14:paraId="0EFEF111" w14:textId="77777777" w:rsidTr="4FA7935C">
        <w:trPr>
          <w:trHeight w:val="300"/>
          <w:jc w:val="center"/>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AF02312" w14:textId="77777777" w:rsidR="00711650" w:rsidRPr="008926D0" w:rsidRDefault="00711650" w:rsidP="00A35A19">
            <w:pPr>
              <w:snapToGrid w:val="0"/>
              <w:rPr>
                <w:rFonts w:ascii="Arial" w:hAnsi="Arial" w:cs="Arial"/>
                <w:b/>
                <w:sz w:val="22"/>
                <w:szCs w:val="22"/>
              </w:rPr>
            </w:pPr>
            <w:r w:rsidRPr="008926D0">
              <w:rPr>
                <w:rFonts w:ascii="Arial" w:hAnsi="Arial" w:cs="Arial"/>
                <w:b/>
                <w:sz w:val="22"/>
                <w:szCs w:val="22"/>
              </w:rPr>
              <w:t>Initiative and Independence</w:t>
            </w:r>
          </w:p>
          <w:p w14:paraId="195FE5C8" w14:textId="77777777" w:rsidR="00711650" w:rsidRPr="008926D0" w:rsidRDefault="00711650" w:rsidP="00A35A19">
            <w:pPr>
              <w:jc w:val="center"/>
              <w:rPr>
                <w:rFonts w:ascii="Arial" w:hAnsi="Arial" w:cs="Arial"/>
                <w:sz w:val="22"/>
                <w:szCs w:val="22"/>
              </w:rPr>
            </w:pPr>
          </w:p>
        </w:tc>
      </w:tr>
      <w:tr w:rsidR="00711650" w:rsidRPr="00EE6BA8" w14:paraId="1654F7CC" w14:textId="77777777" w:rsidTr="4FA7935C">
        <w:trPr>
          <w:trHeight w:val="300"/>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3071DE39" w14:textId="77777777" w:rsidR="00B44C8A" w:rsidRDefault="00B44C8A" w:rsidP="00A35A19">
            <w:pPr>
              <w:rPr>
                <w:rFonts w:ascii="Arial" w:hAnsi="Arial" w:cs="Arial"/>
                <w:sz w:val="22"/>
                <w:szCs w:val="22"/>
              </w:rPr>
            </w:pPr>
          </w:p>
          <w:p w14:paraId="3B152E8A" w14:textId="77777777" w:rsidR="00711650" w:rsidRDefault="00711650" w:rsidP="00A35A19">
            <w:pPr>
              <w:rPr>
                <w:rFonts w:ascii="Arial" w:hAnsi="Arial" w:cs="Arial"/>
                <w:sz w:val="22"/>
                <w:szCs w:val="22"/>
              </w:rPr>
            </w:pPr>
            <w:r w:rsidRPr="008926D0">
              <w:rPr>
                <w:rFonts w:ascii="Arial" w:hAnsi="Arial" w:cs="Arial"/>
                <w:sz w:val="22"/>
                <w:szCs w:val="22"/>
              </w:rPr>
              <w:t>Excellent organisation, time management and prioritisation skills</w:t>
            </w:r>
          </w:p>
          <w:p w14:paraId="6572D09F" w14:textId="74119A3A" w:rsidR="00F63D41" w:rsidRPr="008926D0" w:rsidRDefault="00F63D41" w:rsidP="00A35A19">
            <w:pPr>
              <w:rPr>
                <w:rFonts w:ascii="Arial" w:hAnsi="Arial" w:cs="Arial"/>
                <w:sz w:val="22"/>
                <w:szCs w:val="22"/>
                <w:lang w:eastAsia="en-GB"/>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hideMark/>
          </w:tcPr>
          <w:p w14:paraId="15F4DBAD" w14:textId="77777777" w:rsidR="00711650" w:rsidRPr="00EE6BA8" w:rsidRDefault="00711650" w:rsidP="00A35A19">
            <w:pPr>
              <w:snapToGrid w:val="0"/>
              <w:jc w:val="center"/>
              <w:rPr>
                <w:rFonts w:ascii="Arial" w:hAnsi="Arial" w:cs="Arial"/>
                <w:sz w:val="22"/>
                <w:szCs w:val="22"/>
              </w:rPr>
            </w:pPr>
          </w:p>
          <w:p w14:paraId="063B7334" w14:textId="6D9C32C5"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31BF4D9C" w14:textId="77777777"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113618" w14:textId="72FA0302" w:rsidR="00711650" w:rsidRPr="00EE6BA8" w:rsidRDefault="00711650" w:rsidP="00A35A19">
            <w:pPr>
              <w:rPr>
                <w:rFonts w:ascii="Arial" w:hAnsi="Arial" w:cs="Arial"/>
                <w:sz w:val="22"/>
                <w:szCs w:val="22"/>
              </w:rPr>
            </w:pPr>
            <w:r w:rsidRPr="00EE6BA8">
              <w:rPr>
                <w:rFonts w:ascii="Arial" w:hAnsi="Arial" w:cs="Arial"/>
                <w:sz w:val="22"/>
                <w:szCs w:val="22"/>
              </w:rPr>
              <w:t>Application /interview</w:t>
            </w:r>
          </w:p>
        </w:tc>
      </w:tr>
      <w:tr w:rsidR="00711650" w:rsidRPr="00EE6BA8" w14:paraId="613CEB43" w14:textId="77777777" w:rsidTr="4FA7935C">
        <w:trPr>
          <w:trHeight w:val="300"/>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586EACAA" w14:textId="77777777" w:rsidR="00B44C8A" w:rsidRDefault="00B44C8A" w:rsidP="00A35A19">
            <w:pPr>
              <w:rPr>
                <w:rFonts w:ascii="Arial" w:hAnsi="Arial" w:cs="Arial"/>
                <w:sz w:val="22"/>
                <w:szCs w:val="22"/>
              </w:rPr>
            </w:pPr>
          </w:p>
          <w:p w14:paraId="603CCD0D" w14:textId="77777777" w:rsidR="00711650" w:rsidRDefault="00711650" w:rsidP="00A35A19">
            <w:pPr>
              <w:rPr>
                <w:rFonts w:ascii="Arial" w:hAnsi="Arial" w:cs="Arial"/>
                <w:sz w:val="22"/>
                <w:szCs w:val="22"/>
              </w:rPr>
            </w:pPr>
            <w:r w:rsidRPr="008926D0">
              <w:rPr>
                <w:rFonts w:ascii="Arial" w:hAnsi="Arial" w:cs="Arial"/>
                <w:sz w:val="22"/>
                <w:szCs w:val="22"/>
              </w:rPr>
              <w:t>Ability to meet deadlines and work well under pressure without compromising accuracy</w:t>
            </w:r>
          </w:p>
          <w:p w14:paraId="54B30A5D" w14:textId="50B7A3F9" w:rsidR="00F63D41" w:rsidRPr="008926D0" w:rsidRDefault="00F63D41" w:rsidP="00A35A19">
            <w:pPr>
              <w:rPr>
                <w:rFonts w:ascii="Arial" w:hAnsi="Arial" w:cs="Arial"/>
                <w:sz w:val="22"/>
                <w:szCs w:val="22"/>
                <w:lang w:eastAsia="en-GB"/>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708AD46F" w14:textId="77777777" w:rsidR="00711650" w:rsidRPr="00EE6BA8" w:rsidRDefault="00711650" w:rsidP="00A35A19">
            <w:pPr>
              <w:snapToGrid w:val="0"/>
              <w:jc w:val="center"/>
              <w:rPr>
                <w:rFonts w:ascii="Arial" w:hAnsi="Arial" w:cs="Arial"/>
                <w:sz w:val="22"/>
                <w:szCs w:val="22"/>
              </w:rPr>
            </w:pPr>
          </w:p>
          <w:p w14:paraId="129DBB6B" w14:textId="1904A5A1"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482BC0ED" w14:textId="77777777"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BE10E" w14:textId="77777777" w:rsidR="00711650" w:rsidRPr="00EE6BA8" w:rsidRDefault="00711650" w:rsidP="00A35A19">
            <w:pPr>
              <w:snapToGrid w:val="0"/>
              <w:rPr>
                <w:rFonts w:ascii="Arial" w:hAnsi="Arial" w:cs="Arial"/>
                <w:sz w:val="22"/>
                <w:szCs w:val="22"/>
              </w:rPr>
            </w:pPr>
          </w:p>
          <w:p w14:paraId="519521C2" w14:textId="51559BB2" w:rsidR="00711650" w:rsidRPr="00EE6BA8" w:rsidRDefault="00711650" w:rsidP="00A35A19">
            <w:pPr>
              <w:rPr>
                <w:rFonts w:ascii="Arial" w:hAnsi="Arial" w:cs="Arial"/>
                <w:sz w:val="22"/>
                <w:szCs w:val="22"/>
              </w:rPr>
            </w:pPr>
            <w:r w:rsidRPr="00EE6BA8">
              <w:rPr>
                <w:rFonts w:ascii="Arial" w:hAnsi="Arial" w:cs="Arial"/>
                <w:sz w:val="22"/>
                <w:szCs w:val="22"/>
              </w:rPr>
              <w:t>Application /interview</w:t>
            </w:r>
          </w:p>
        </w:tc>
      </w:tr>
      <w:tr w:rsidR="00711650" w:rsidRPr="00EE6BA8" w14:paraId="331052B5" w14:textId="77777777" w:rsidTr="4FA7935C">
        <w:trPr>
          <w:trHeight w:val="300"/>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205CD118" w14:textId="77777777" w:rsidR="00B44C8A" w:rsidRDefault="00B44C8A" w:rsidP="00A35A19">
            <w:pPr>
              <w:rPr>
                <w:rFonts w:ascii="Arial" w:hAnsi="Arial" w:cs="Arial"/>
                <w:sz w:val="22"/>
                <w:szCs w:val="22"/>
              </w:rPr>
            </w:pPr>
          </w:p>
          <w:p w14:paraId="49128A5A" w14:textId="77777777" w:rsidR="00711650" w:rsidRDefault="00711650" w:rsidP="00A35A19">
            <w:pPr>
              <w:rPr>
                <w:rFonts w:ascii="Arial" w:hAnsi="Arial" w:cs="Arial"/>
                <w:sz w:val="22"/>
                <w:szCs w:val="22"/>
              </w:rPr>
            </w:pPr>
            <w:r w:rsidRPr="008926D0">
              <w:rPr>
                <w:rFonts w:ascii="Arial" w:hAnsi="Arial" w:cs="Arial"/>
                <w:sz w:val="22"/>
                <w:szCs w:val="22"/>
              </w:rPr>
              <w:t>Ability to work effectively in a confidential environment and maintain appropriate confidentialities</w:t>
            </w:r>
          </w:p>
          <w:p w14:paraId="26881710" w14:textId="301A6591" w:rsidR="00F63D41" w:rsidRPr="008926D0" w:rsidRDefault="00F63D41" w:rsidP="00A35A19">
            <w:pPr>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7B1D4EAD" w14:textId="77777777" w:rsidR="00711650" w:rsidRPr="00EE6BA8" w:rsidRDefault="00711650" w:rsidP="00A35A19">
            <w:pPr>
              <w:snapToGrid w:val="0"/>
              <w:jc w:val="center"/>
              <w:rPr>
                <w:rFonts w:ascii="Arial" w:hAnsi="Arial" w:cs="Arial"/>
                <w:sz w:val="22"/>
                <w:szCs w:val="22"/>
              </w:rPr>
            </w:pPr>
          </w:p>
          <w:p w14:paraId="4DE980BA" w14:textId="2E602B13"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11FC3717" w14:textId="77777777"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B4DF1" w14:textId="77777777" w:rsidR="00711650" w:rsidRPr="00EE6BA8" w:rsidRDefault="00711650" w:rsidP="00A35A19">
            <w:pPr>
              <w:snapToGrid w:val="0"/>
              <w:rPr>
                <w:rFonts w:ascii="Arial" w:hAnsi="Arial" w:cs="Arial"/>
                <w:sz w:val="22"/>
                <w:szCs w:val="22"/>
              </w:rPr>
            </w:pPr>
          </w:p>
          <w:p w14:paraId="12446170" w14:textId="4FB49E5D" w:rsidR="00711650" w:rsidRPr="00EE6BA8" w:rsidRDefault="00711650" w:rsidP="00A35A19">
            <w:pPr>
              <w:snapToGrid w:val="0"/>
              <w:rPr>
                <w:rFonts w:ascii="Arial" w:hAnsi="Arial" w:cs="Arial"/>
                <w:sz w:val="22"/>
                <w:szCs w:val="22"/>
              </w:rPr>
            </w:pPr>
            <w:r w:rsidRPr="00EE6BA8">
              <w:rPr>
                <w:rFonts w:ascii="Arial" w:hAnsi="Arial" w:cs="Arial"/>
                <w:sz w:val="22"/>
                <w:szCs w:val="22"/>
              </w:rPr>
              <w:t>Application /interview</w:t>
            </w:r>
          </w:p>
          <w:p w14:paraId="13DA26D4" w14:textId="3A6144DB" w:rsidR="00711650" w:rsidRPr="00EE6BA8" w:rsidRDefault="00711650" w:rsidP="00A35A19">
            <w:pPr>
              <w:rPr>
                <w:rFonts w:ascii="Arial" w:hAnsi="Arial" w:cs="Arial"/>
                <w:sz w:val="22"/>
                <w:szCs w:val="22"/>
              </w:rPr>
            </w:pPr>
          </w:p>
        </w:tc>
      </w:tr>
      <w:tr w:rsidR="00711650" w:rsidRPr="00EE6BA8" w14:paraId="567CCAD5" w14:textId="77777777" w:rsidTr="4FA7935C">
        <w:trPr>
          <w:trHeight w:val="300"/>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3994A36A" w14:textId="77777777" w:rsidR="00B44C8A" w:rsidRDefault="00B44C8A" w:rsidP="00A35A19">
            <w:pPr>
              <w:rPr>
                <w:rFonts w:ascii="Arial" w:hAnsi="Arial" w:cs="Arial"/>
                <w:sz w:val="22"/>
                <w:szCs w:val="22"/>
                <w:lang w:eastAsia="en-GB"/>
              </w:rPr>
            </w:pPr>
          </w:p>
          <w:p w14:paraId="1F83493C" w14:textId="77777777" w:rsidR="00711650" w:rsidRPr="008926D0" w:rsidRDefault="00711650" w:rsidP="00A35A19">
            <w:pPr>
              <w:rPr>
                <w:rFonts w:ascii="Arial" w:hAnsi="Arial" w:cs="Arial"/>
                <w:sz w:val="22"/>
                <w:szCs w:val="22"/>
                <w:lang w:eastAsia="en-GB"/>
              </w:rPr>
            </w:pPr>
            <w:r w:rsidRPr="008926D0">
              <w:rPr>
                <w:rFonts w:ascii="Arial" w:hAnsi="Arial" w:cs="Arial"/>
                <w:sz w:val="22"/>
                <w:szCs w:val="22"/>
                <w:lang w:eastAsia="en-GB"/>
              </w:rPr>
              <w:t>Ability to identify own training needs and how these may be met as part of a process of continuing learning and development</w:t>
            </w:r>
          </w:p>
          <w:p w14:paraId="3E2BD3D4" w14:textId="645AC959" w:rsidR="00711650" w:rsidRPr="008926D0" w:rsidRDefault="00711650" w:rsidP="00A35A19">
            <w:pPr>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50DB17B0" w14:textId="77777777" w:rsidR="00711650" w:rsidRPr="00EE6BA8" w:rsidRDefault="00711650" w:rsidP="00A35A19">
            <w:pPr>
              <w:snapToGrid w:val="0"/>
              <w:jc w:val="center"/>
              <w:rPr>
                <w:rFonts w:ascii="Arial" w:hAnsi="Arial" w:cs="Arial"/>
                <w:sz w:val="22"/>
                <w:szCs w:val="22"/>
              </w:rPr>
            </w:pPr>
          </w:p>
          <w:p w14:paraId="326A4F72" w14:textId="0028ACAF" w:rsidR="00711650" w:rsidRPr="00EE6BA8" w:rsidRDefault="00711650" w:rsidP="00A35A19">
            <w:pPr>
              <w:jc w:val="center"/>
              <w:rPr>
                <w:rFonts w:ascii="Arial" w:hAnsi="Arial" w:cs="Arial"/>
                <w:sz w:val="22"/>
                <w:szCs w:val="22"/>
              </w:rPr>
            </w:pPr>
            <w:r w:rsidRPr="00EE6BA8">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3376A3AE" w14:textId="77777777"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F3B3E" w14:textId="77777777" w:rsidR="00711650" w:rsidRPr="00EE6BA8" w:rsidRDefault="00711650" w:rsidP="00A35A19">
            <w:pPr>
              <w:snapToGrid w:val="0"/>
              <w:rPr>
                <w:rFonts w:ascii="Arial" w:hAnsi="Arial" w:cs="Arial"/>
                <w:sz w:val="22"/>
                <w:szCs w:val="22"/>
              </w:rPr>
            </w:pPr>
          </w:p>
          <w:p w14:paraId="697206D3" w14:textId="1B509A8F" w:rsidR="00711650" w:rsidRPr="00EE6BA8" w:rsidRDefault="00711650" w:rsidP="00A35A19">
            <w:pPr>
              <w:rPr>
                <w:rFonts w:ascii="Arial" w:hAnsi="Arial" w:cs="Arial"/>
                <w:sz w:val="22"/>
                <w:szCs w:val="22"/>
              </w:rPr>
            </w:pPr>
            <w:r w:rsidRPr="00EE6BA8">
              <w:rPr>
                <w:rFonts w:ascii="Arial" w:hAnsi="Arial" w:cs="Arial"/>
                <w:sz w:val="22"/>
                <w:szCs w:val="22"/>
              </w:rPr>
              <w:t>Application /interview</w:t>
            </w:r>
          </w:p>
        </w:tc>
      </w:tr>
      <w:tr w:rsidR="00E71300" w:rsidRPr="00EE6BA8" w14:paraId="529E2840" w14:textId="77777777" w:rsidTr="4FA7935C">
        <w:trPr>
          <w:trHeight w:val="300"/>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4660DBCF" w14:textId="77777777" w:rsidR="00B44C8A" w:rsidRDefault="00B44C8A" w:rsidP="00A35A19">
            <w:pPr>
              <w:rPr>
                <w:rStyle w:val="normaltextrun"/>
                <w:rFonts w:ascii="Arial" w:hAnsi="Arial" w:cs="Arial"/>
                <w:color w:val="000000"/>
                <w:sz w:val="22"/>
                <w:szCs w:val="22"/>
                <w:bdr w:val="none" w:sz="0" w:space="0" w:color="auto" w:frame="1"/>
                <w:lang w:val="en-US"/>
              </w:rPr>
            </w:pPr>
          </w:p>
          <w:p w14:paraId="63E0DAAE" w14:textId="77777777" w:rsidR="00E71300" w:rsidRDefault="00623DDB" w:rsidP="00A35A19">
            <w:pPr>
              <w:rPr>
                <w:rStyle w:val="normaltextrun"/>
                <w:rFonts w:ascii="Arial" w:hAnsi="Arial" w:cs="Arial"/>
                <w:color w:val="000000"/>
                <w:sz w:val="22"/>
                <w:szCs w:val="22"/>
                <w:bdr w:val="none" w:sz="0" w:space="0" w:color="auto" w:frame="1"/>
                <w:lang w:val="en-US"/>
              </w:rPr>
            </w:pPr>
            <w:r w:rsidRPr="00623DDB">
              <w:rPr>
                <w:rStyle w:val="normaltextrun"/>
                <w:rFonts w:ascii="Arial" w:hAnsi="Arial" w:cs="Arial"/>
                <w:color w:val="000000"/>
                <w:sz w:val="22"/>
                <w:szCs w:val="22"/>
                <w:bdr w:val="none" w:sz="0" w:space="0" w:color="auto" w:frame="1"/>
                <w:lang w:val="en-US"/>
              </w:rPr>
              <w:t>Confident providing guidance in complex or sensitive situations</w:t>
            </w:r>
          </w:p>
          <w:p w14:paraId="13FC722B" w14:textId="37017C0E" w:rsidR="00F63D41" w:rsidRPr="00623DDB" w:rsidRDefault="00F63D41" w:rsidP="00A35A19">
            <w:pPr>
              <w:rPr>
                <w:rFonts w:ascii="Arial" w:hAnsi="Arial" w:cs="Arial"/>
                <w:sz w:val="22"/>
                <w:szCs w:val="22"/>
                <w:lang w:eastAsia="en-GB"/>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tcPr>
          <w:p w14:paraId="56B49E4E" w14:textId="5DBA5E84" w:rsidR="00E71300" w:rsidRPr="00EE6BA8" w:rsidRDefault="00623DDB" w:rsidP="00A35A19">
            <w:pPr>
              <w:snapToGrid w:val="0"/>
              <w:jc w:val="center"/>
              <w:rPr>
                <w:rFonts w:ascii="Arial" w:hAnsi="Arial" w:cs="Arial"/>
                <w:sz w:val="22"/>
                <w:szCs w:val="22"/>
              </w:rPr>
            </w:pPr>
            <w:r>
              <w:rPr>
                <w:rFonts w:ascii="Arial" w:hAnsi="Arial" w:cs="Arial"/>
                <w:sz w:val="22"/>
                <w:szCs w:val="22"/>
              </w:rPr>
              <w:t>X</w:t>
            </w: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6A2A0980" w14:textId="77777777" w:rsidR="00E71300" w:rsidRPr="00EE6BA8" w:rsidRDefault="00E7130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B544E" w14:textId="3B24221F" w:rsidR="00E71300" w:rsidRPr="00EE6BA8" w:rsidRDefault="00623DDB" w:rsidP="00A35A19">
            <w:pPr>
              <w:snapToGrid w:val="0"/>
              <w:rPr>
                <w:rFonts w:ascii="Arial" w:hAnsi="Arial" w:cs="Arial"/>
                <w:sz w:val="22"/>
                <w:szCs w:val="22"/>
              </w:rPr>
            </w:pPr>
            <w:r w:rsidRPr="00EE6BA8">
              <w:rPr>
                <w:rFonts w:ascii="Arial" w:hAnsi="Arial" w:cs="Arial"/>
                <w:sz w:val="22"/>
                <w:szCs w:val="22"/>
              </w:rPr>
              <w:t>Application /interview</w:t>
            </w:r>
          </w:p>
        </w:tc>
      </w:tr>
      <w:tr w:rsidR="00711650" w:rsidRPr="00EE6BA8" w14:paraId="0FEEC91B" w14:textId="77777777" w:rsidTr="4FA7935C">
        <w:trPr>
          <w:trHeight w:val="300"/>
          <w:jc w:val="center"/>
        </w:trPr>
        <w:tc>
          <w:tcPr>
            <w:tcW w:w="4112" w:type="dxa"/>
            <w:tcBorders>
              <w:top w:val="single" w:sz="4" w:space="0" w:color="000000" w:themeColor="text1"/>
              <w:left w:val="single" w:sz="4" w:space="0" w:color="000000" w:themeColor="text1"/>
              <w:bottom w:val="single" w:sz="4" w:space="0" w:color="000000" w:themeColor="text1"/>
              <w:right w:val="nil"/>
            </w:tcBorders>
            <w:vAlign w:val="center"/>
          </w:tcPr>
          <w:p w14:paraId="23A88044" w14:textId="77777777" w:rsidR="00B44C8A" w:rsidRDefault="00B44C8A" w:rsidP="00A35A19">
            <w:pPr>
              <w:rPr>
                <w:rFonts w:ascii="Arial" w:hAnsi="Arial" w:cs="Arial"/>
                <w:sz w:val="22"/>
                <w:szCs w:val="22"/>
                <w:lang w:eastAsia="en-GB"/>
              </w:rPr>
            </w:pPr>
          </w:p>
          <w:p w14:paraId="652592E4" w14:textId="4ECB80BD" w:rsidR="00711650" w:rsidRPr="008926D0" w:rsidRDefault="00711650" w:rsidP="00A35A19">
            <w:pPr>
              <w:rPr>
                <w:rFonts w:ascii="Arial" w:hAnsi="Arial" w:cs="Arial"/>
                <w:sz w:val="22"/>
                <w:szCs w:val="22"/>
                <w:lang w:eastAsia="en-GB"/>
              </w:rPr>
            </w:pPr>
            <w:r w:rsidRPr="008926D0">
              <w:rPr>
                <w:rFonts w:ascii="Arial" w:hAnsi="Arial" w:cs="Arial"/>
                <w:sz w:val="22"/>
                <w:szCs w:val="22"/>
                <w:lang w:eastAsia="en-GB"/>
              </w:rPr>
              <w:t>Ability to work effectively in a safeguarding environment</w:t>
            </w:r>
          </w:p>
          <w:p w14:paraId="71EEE3C3" w14:textId="53F7A683" w:rsidR="00711650" w:rsidRPr="008926D0" w:rsidRDefault="00711650" w:rsidP="00A35A19">
            <w:pPr>
              <w:rPr>
                <w:rFonts w:ascii="Arial" w:hAnsi="Arial" w:cs="Arial"/>
                <w:sz w:val="22"/>
                <w:szCs w:val="22"/>
              </w:rPr>
            </w:pPr>
          </w:p>
        </w:tc>
        <w:tc>
          <w:tcPr>
            <w:tcW w:w="1417" w:type="dxa"/>
            <w:tcBorders>
              <w:top w:val="single" w:sz="4" w:space="0" w:color="000000" w:themeColor="text1"/>
              <w:left w:val="single" w:sz="4" w:space="0" w:color="000000" w:themeColor="text1"/>
              <w:bottom w:val="single" w:sz="4" w:space="0" w:color="000000" w:themeColor="text1"/>
              <w:right w:val="nil"/>
            </w:tcBorders>
            <w:vAlign w:val="center"/>
            <w:hideMark/>
          </w:tcPr>
          <w:p w14:paraId="0C477A59" w14:textId="6CFAB5B7" w:rsidR="00711650" w:rsidRPr="00EE6BA8" w:rsidRDefault="00F65770" w:rsidP="00A35A19">
            <w:pPr>
              <w:snapToGrid w:val="0"/>
              <w:jc w:val="center"/>
              <w:rPr>
                <w:rFonts w:ascii="Arial" w:hAnsi="Arial" w:cs="Arial"/>
                <w:sz w:val="22"/>
                <w:szCs w:val="22"/>
              </w:rPr>
            </w:pPr>
            <w:r>
              <w:rPr>
                <w:rFonts w:ascii="Arial" w:hAnsi="Arial" w:cs="Arial"/>
                <w:sz w:val="22"/>
                <w:szCs w:val="22"/>
              </w:rPr>
              <w:t>X</w:t>
            </w:r>
          </w:p>
          <w:p w14:paraId="6BAF3700" w14:textId="6D811675" w:rsidR="00711650" w:rsidRPr="00EE6BA8" w:rsidRDefault="00711650" w:rsidP="00A35A19">
            <w:pPr>
              <w:jc w:val="center"/>
              <w:rPr>
                <w:rFonts w:ascii="Arial" w:hAnsi="Arial" w:cs="Arial"/>
                <w:sz w:val="22"/>
                <w:szCs w:val="22"/>
              </w:rPr>
            </w:pPr>
          </w:p>
        </w:tc>
        <w:tc>
          <w:tcPr>
            <w:tcW w:w="1276" w:type="dxa"/>
            <w:tcBorders>
              <w:top w:val="single" w:sz="4" w:space="0" w:color="000000" w:themeColor="text1"/>
              <w:left w:val="single" w:sz="4" w:space="0" w:color="000000" w:themeColor="text1"/>
              <w:bottom w:val="single" w:sz="4" w:space="0" w:color="000000" w:themeColor="text1"/>
              <w:right w:val="nil"/>
            </w:tcBorders>
            <w:vAlign w:val="center"/>
          </w:tcPr>
          <w:p w14:paraId="2D2D54EA" w14:textId="77777777" w:rsidR="00711650" w:rsidRPr="00EE6BA8" w:rsidRDefault="00711650" w:rsidP="00A35A19">
            <w:pPr>
              <w:snapToGrid w:val="0"/>
              <w:jc w:val="center"/>
              <w:rPr>
                <w:rFonts w:ascii="Arial" w:hAnsi="Arial" w:cs="Arial"/>
                <w:sz w:val="22"/>
                <w:szCs w:val="22"/>
              </w:rPr>
            </w:pPr>
          </w:p>
          <w:p w14:paraId="3BDDF55C" w14:textId="000C252C" w:rsidR="00711650" w:rsidRPr="00EE6BA8" w:rsidRDefault="00711650" w:rsidP="00A35A19">
            <w:pPr>
              <w:jc w:val="center"/>
              <w:rPr>
                <w:rFonts w:ascii="Arial" w:hAnsi="Arial" w:cs="Arial"/>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A95B9" w14:textId="2B07B050" w:rsidR="00711650" w:rsidRPr="00EE6BA8" w:rsidRDefault="00711650" w:rsidP="0059175C">
            <w:pPr>
              <w:snapToGrid w:val="0"/>
              <w:rPr>
                <w:rFonts w:ascii="Arial" w:hAnsi="Arial" w:cs="Arial"/>
                <w:sz w:val="22"/>
                <w:szCs w:val="22"/>
              </w:rPr>
            </w:pPr>
            <w:r w:rsidRPr="00EE6BA8">
              <w:rPr>
                <w:rFonts w:ascii="Arial" w:hAnsi="Arial" w:cs="Arial"/>
                <w:sz w:val="22"/>
                <w:szCs w:val="22"/>
              </w:rPr>
              <w:t>Application</w:t>
            </w:r>
            <w:r w:rsidR="00401071">
              <w:rPr>
                <w:rFonts w:ascii="Arial" w:hAnsi="Arial" w:cs="Arial"/>
                <w:sz w:val="22"/>
                <w:szCs w:val="22"/>
              </w:rPr>
              <w:t xml:space="preserve"> </w:t>
            </w:r>
            <w:r w:rsidRPr="00EE6BA8">
              <w:rPr>
                <w:rFonts w:ascii="Arial" w:hAnsi="Arial" w:cs="Arial"/>
                <w:sz w:val="22"/>
                <w:szCs w:val="22"/>
              </w:rPr>
              <w:t>/interview</w:t>
            </w:r>
          </w:p>
        </w:tc>
      </w:tr>
    </w:tbl>
    <w:p w14:paraId="4A5BB2A4" w14:textId="77777777" w:rsidR="001E611A" w:rsidRPr="00EE6BA8" w:rsidRDefault="001E611A" w:rsidP="00B3290E">
      <w:pPr>
        <w:rPr>
          <w:rFonts w:ascii="Arial" w:hAnsi="Arial" w:cs="Arial"/>
          <w:sz w:val="22"/>
          <w:szCs w:val="22"/>
        </w:rPr>
      </w:pPr>
    </w:p>
    <w:sectPr w:rsidR="001E611A" w:rsidRPr="00EE6BA8" w:rsidSect="006157B9">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28FA" w14:textId="77777777" w:rsidR="00592C16" w:rsidRDefault="00592C16">
      <w:r>
        <w:separator/>
      </w:r>
    </w:p>
  </w:endnote>
  <w:endnote w:type="continuationSeparator" w:id="0">
    <w:p w14:paraId="5132B2CB" w14:textId="77777777" w:rsidR="00592C16" w:rsidRDefault="005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C66E" w14:textId="77777777" w:rsidR="00031E10" w:rsidRPr="006157B9" w:rsidRDefault="00031E10">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F34CB0">
      <w:rPr>
        <w:rFonts w:ascii="Arial" w:hAnsi="Arial" w:cs="Arial"/>
        <w:i/>
        <w:noProof/>
        <w:sz w:val="20"/>
        <w:szCs w:val="20"/>
      </w:rPr>
      <w:t>1</w:t>
    </w:r>
    <w:r w:rsidRPr="006157B9">
      <w:rPr>
        <w:rFonts w:ascii="Arial" w:hAnsi="Arial" w:cs="Arial"/>
        <w:i/>
        <w:noProof/>
        <w:sz w:val="20"/>
        <w:szCs w:val="20"/>
      </w:rPr>
      <w:fldChar w:fldCharType="end"/>
    </w:r>
  </w:p>
  <w:p w14:paraId="26243797" w14:textId="77777777" w:rsidR="00031E10" w:rsidRDefault="00031E10" w:rsidP="006157B9">
    <w:pPr>
      <w:pStyle w:val="Footer"/>
      <w:rPr>
        <w:rFonts w:ascii="Arial" w:hAnsi="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4D54" w14:textId="77777777" w:rsidR="00592C16" w:rsidRDefault="00592C16">
      <w:r>
        <w:separator/>
      </w:r>
    </w:p>
  </w:footnote>
  <w:footnote w:type="continuationSeparator" w:id="0">
    <w:p w14:paraId="066B914A" w14:textId="77777777" w:rsidR="00592C16" w:rsidRDefault="0059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B06B" w14:textId="79C09D4C" w:rsidR="00031E10" w:rsidRPr="001D6A32" w:rsidRDefault="00B11654" w:rsidP="001D6A32">
    <w:pPr>
      <w:pStyle w:val="Header"/>
    </w:pPr>
    <w:r>
      <w:rPr>
        <w:noProof/>
      </w:rPr>
      <w:drawing>
        <wp:anchor distT="0" distB="0" distL="114300" distR="114300" simplePos="0" relativeHeight="251658240" behindDoc="0" locked="0" layoutInCell="1" allowOverlap="1" wp14:anchorId="29431A5B" wp14:editId="68DB8551">
          <wp:simplePos x="0" y="0"/>
          <wp:positionH relativeFrom="column">
            <wp:posOffset>5090795</wp:posOffset>
          </wp:positionH>
          <wp:positionV relativeFrom="paragraph">
            <wp:posOffset>-259715</wp:posOffset>
          </wp:positionV>
          <wp:extent cx="1358265" cy="992505"/>
          <wp:effectExtent l="0" t="0" r="0" b="0"/>
          <wp:wrapSquare wrapText="bothSides"/>
          <wp:docPr id="205561421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5D275D"/>
    <w:multiLevelType w:val="multilevel"/>
    <w:tmpl w:val="8B1A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F2399"/>
    <w:multiLevelType w:val="multilevel"/>
    <w:tmpl w:val="C33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01C6E"/>
    <w:multiLevelType w:val="multilevel"/>
    <w:tmpl w:val="BF34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F43C0"/>
    <w:multiLevelType w:val="multilevel"/>
    <w:tmpl w:val="A1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72686"/>
    <w:multiLevelType w:val="multilevel"/>
    <w:tmpl w:val="2D0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2363D"/>
    <w:multiLevelType w:val="multilevel"/>
    <w:tmpl w:val="004E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26D5"/>
    <w:multiLevelType w:val="multilevel"/>
    <w:tmpl w:val="D5C0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B0ECA"/>
    <w:multiLevelType w:val="multilevel"/>
    <w:tmpl w:val="238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F021B"/>
    <w:multiLevelType w:val="multilevel"/>
    <w:tmpl w:val="C918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6791F"/>
    <w:multiLevelType w:val="multilevel"/>
    <w:tmpl w:val="D9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C4D99"/>
    <w:multiLevelType w:val="multilevel"/>
    <w:tmpl w:val="5660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02AF2"/>
    <w:multiLevelType w:val="multilevel"/>
    <w:tmpl w:val="5EB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0274E"/>
    <w:multiLevelType w:val="multilevel"/>
    <w:tmpl w:val="15DA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571B0"/>
    <w:multiLevelType w:val="hybridMultilevel"/>
    <w:tmpl w:val="5742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5247D2"/>
    <w:multiLevelType w:val="multilevel"/>
    <w:tmpl w:val="274A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32FE2"/>
    <w:multiLevelType w:val="multilevel"/>
    <w:tmpl w:val="61A6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B778ED"/>
    <w:multiLevelType w:val="multilevel"/>
    <w:tmpl w:val="D41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43494E"/>
    <w:multiLevelType w:val="hybridMultilevel"/>
    <w:tmpl w:val="3CAC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02F1A"/>
    <w:multiLevelType w:val="multilevel"/>
    <w:tmpl w:val="67F0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AC7642"/>
    <w:multiLevelType w:val="hybridMultilevel"/>
    <w:tmpl w:val="55B2F08C"/>
    <w:lvl w:ilvl="0" w:tplc="C76CF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6247B"/>
    <w:multiLevelType w:val="multilevel"/>
    <w:tmpl w:val="9186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1C508C"/>
    <w:multiLevelType w:val="multilevel"/>
    <w:tmpl w:val="94CC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DE41F8"/>
    <w:multiLevelType w:val="multilevel"/>
    <w:tmpl w:val="F8E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2231D"/>
    <w:multiLevelType w:val="multilevel"/>
    <w:tmpl w:val="809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75190"/>
    <w:multiLevelType w:val="multilevel"/>
    <w:tmpl w:val="A33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4150C9"/>
    <w:multiLevelType w:val="multilevel"/>
    <w:tmpl w:val="FDF6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95A8F"/>
    <w:multiLevelType w:val="multilevel"/>
    <w:tmpl w:val="F8B6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7856ED"/>
    <w:multiLevelType w:val="multilevel"/>
    <w:tmpl w:val="308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981770">
    <w:abstractNumId w:val="1"/>
  </w:num>
  <w:num w:numId="2" w16cid:durableId="1636642069">
    <w:abstractNumId w:val="39"/>
  </w:num>
  <w:num w:numId="3" w16cid:durableId="1262956042">
    <w:abstractNumId w:val="23"/>
  </w:num>
  <w:num w:numId="4" w16cid:durableId="1709135300">
    <w:abstractNumId w:val="45"/>
  </w:num>
  <w:num w:numId="5" w16cid:durableId="724304412">
    <w:abstractNumId w:val="41"/>
  </w:num>
  <w:num w:numId="6" w16cid:durableId="131600519">
    <w:abstractNumId w:val="38"/>
  </w:num>
  <w:num w:numId="7" w16cid:durableId="646590887">
    <w:abstractNumId w:val="43"/>
  </w:num>
  <w:num w:numId="8" w16cid:durableId="108903536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450903231">
    <w:abstractNumId w:val="37"/>
  </w:num>
  <w:num w:numId="10" w16cid:durableId="314577549">
    <w:abstractNumId w:val="11"/>
  </w:num>
  <w:num w:numId="11" w16cid:durableId="133060234">
    <w:abstractNumId w:val="27"/>
  </w:num>
  <w:num w:numId="12" w16cid:durableId="2071416999">
    <w:abstractNumId w:val="25"/>
  </w:num>
  <w:num w:numId="13" w16cid:durableId="1880506124">
    <w:abstractNumId w:val="47"/>
  </w:num>
  <w:num w:numId="14" w16cid:durableId="81800846">
    <w:abstractNumId w:val="46"/>
  </w:num>
  <w:num w:numId="15" w16cid:durableId="771172541">
    <w:abstractNumId w:val="10"/>
  </w:num>
  <w:num w:numId="16" w16cid:durableId="959338767">
    <w:abstractNumId w:val="49"/>
  </w:num>
  <w:num w:numId="17" w16cid:durableId="1358505003">
    <w:abstractNumId w:val="40"/>
  </w:num>
  <w:num w:numId="18" w16cid:durableId="1792555810">
    <w:abstractNumId w:val="15"/>
  </w:num>
  <w:num w:numId="19" w16cid:durableId="1532962722">
    <w:abstractNumId w:val="29"/>
  </w:num>
  <w:num w:numId="20" w16cid:durableId="1366714164">
    <w:abstractNumId w:val="34"/>
  </w:num>
  <w:num w:numId="21" w16cid:durableId="1731265586">
    <w:abstractNumId w:val="20"/>
  </w:num>
  <w:num w:numId="22" w16cid:durableId="1755663362">
    <w:abstractNumId w:val="8"/>
  </w:num>
  <w:num w:numId="23" w16cid:durableId="426074469">
    <w:abstractNumId w:val="30"/>
  </w:num>
  <w:num w:numId="24" w16cid:durableId="131871751">
    <w:abstractNumId w:val="7"/>
  </w:num>
  <w:num w:numId="25" w16cid:durableId="959923463">
    <w:abstractNumId w:val="19"/>
  </w:num>
  <w:num w:numId="26" w16cid:durableId="1090276393">
    <w:abstractNumId w:val="22"/>
  </w:num>
  <w:num w:numId="27" w16cid:durableId="721561562">
    <w:abstractNumId w:val="26"/>
  </w:num>
  <w:num w:numId="28" w16cid:durableId="980888676">
    <w:abstractNumId w:val="44"/>
  </w:num>
  <w:num w:numId="29" w16cid:durableId="1034766272">
    <w:abstractNumId w:val="48"/>
  </w:num>
  <w:num w:numId="30" w16cid:durableId="413402608">
    <w:abstractNumId w:val="5"/>
  </w:num>
  <w:num w:numId="31" w16cid:durableId="928389997">
    <w:abstractNumId w:val="35"/>
  </w:num>
  <w:num w:numId="32" w16cid:durableId="2042168852">
    <w:abstractNumId w:val="6"/>
  </w:num>
  <w:num w:numId="33" w16cid:durableId="587035121">
    <w:abstractNumId w:val="21"/>
  </w:num>
  <w:num w:numId="34" w16cid:durableId="1542018069">
    <w:abstractNumId w:val="14"/>
  </w:num>
  <w:num w:numId="35" w16cid:durableId="194732894">
    <w:abstractNumId w:val="13"/>
  </w:num>
  <w:num w:numId="36" w16cid:durableId="775290966">
    <w:abstractNumId w:val="24"/>
  </w:num>
  <w:num w:numId="37" w16cid:durableId="1515995887">
    <w:abstractNumId w:val="3"/>
  </w:num>
  <w:num w:numId="38" w16cid:durableId="367412584">
    <w:abstractNumId w:val="17"/>
  </w:num>
  <w:num w:numId="39" w16cid:durableId="188228999">
    <w:abstractNumId w:val="33"/>
  </w:num>
  <w:num w:numId="40" w16cid:durableId="1462922773">
    <w:abstractNumId w:val="18"/>
  </w:num>
  <w:num w:numId="41" w16cid:durableId="1044908686">
    <w:abstractNumId w:val="31"/>
  </w:num>
  <w:num w:numId="42" w16cid:durableId="199755122">
    <w:abstractNumId w:val="36"/>
  </w:num>
  <w:num w:numId="43" w16cid:durableId="502471506">
    <w:abstractNumId w:val="42"/>
  </w:num>
  <w:num w:numId="44" w16cid:durableId="1537548517">
    <w:abstractNumId w:val="4"/>
  </w:num>
  <w:num w:numId="45" w16cid:durableId="609091637">
    <w:abstractNumId w:val="12"/>
  </w:num>
  <w:num w:numId="46" w16cid:durableId="1433938519">
    <w:abstractNumId w:val="32"/>
  </w:num>
  <w:num w:numId="47" w16cid:durableId="1726248384">
    <w:abstractNumId w:val="9"/>
  </w:num>
  <w:num w:numId="48" w16cid:durableId="1497959987">
    <w:abstractNumId w:val="16"/>
  </w:num>
  <w:num w:numId="49" w16cid:durableId="1853495821">
    <w:abstractNumId w:val="28"/>
  </w:num>
  <w:num w:numId="50" w16cid:durableId="1218585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163B3"/>
    <w:rsid w:val="00020A0C"/>
    <w:rsid w:val="00024D26"/>
    <w:rsid w:val="000265AA"/>
    <w:rsid w:val="00031E10"/>
    <w:rsid w:val="0004356A"/>
    <w:rsid w:val="00045C07"/>
    <w:rsid w:val="00053CC1"/>
    <w:rsid w:val="000613C5"/>
    <w:rsid w:val="00067322"/>
    <w:rsid w:val="00084A1A"/>
    <w:rsid w:val="00086911"/>
    <w:rsid w:val="0009624D"/>
    <w:rsid w:val="00096C6F"/>
    <w:rsid w:val="000B30EB"/>
    <w:rsid w:val="000D1056"/>
    <w:rsid w:val="000D3EF6"/>
    <w:rsid w:val="000D7A57"/>
    <w:rsid w:val="000F2C28"/>
    <w:rsid w:val="000F5FF3"/>
    <w:rsid w:val="001037EA"/>
    <w:rsid w:val="001247BF"/>
    <w:rsid w:val="00137BFD"/>
    <w:rsid w:val="00154FED"/>
    <w:rsid w:val="00156021"/>
    <w:rsid w:val="00160DAD"/>
    <w:rsid w:val="00164A17"/>
    <w:rsid w:val="00166AA6"/>
    <w:rsid w:val="001715C1"/>
    <w:rsid w:val="0017630E"/>
    <w:rsid w:val="00184560"/>
    <w:rsid w:val="00194C92"/>
    <w:rsid w:val="001A45D3"/>
    <w:rsid w:val="001C1C03"/>
    <w:rsid w:val="001C2FDB"/>
    <w:rsid w:val="001C6A52"/>
    <w:rsid w:val="001C7064"/>
    <w:rsid w:val="001D6A32"/>
    <w:rsid w:val="001E0867"/>
    <w:rsid w:val="001E11A7"/>
    <w:rsid w:val="001E2EA0"/>
    <w:rsid w:val="001E611A"/>
    <w:rsid w:val="001E723C"/>
    <w:rsid w:val="001F0952"/>
    <w:rsid w:val="001F4B31"/>
    <w:rsid w:val="00227485"/>
    <w:rsid w:val="0023294B"/>
    <w:rsid w:val="00240CE5"/>
    <w:rsid w:val="00252392"/>
    <w:rsid w:val="00255667"/>
    <w:rsid w:val="00257C12"/>
    <w:rsid w:val="00260BFB"/>
    <w:rsid w:val="00263E0D"/>
    <w:rsid w:val="002653EE"/>
    <w:rsid w:val="002659FC"/>
    <w:rsid w:val="00274F86"/>
    <w:rsid w:val="00283F73"/>
    <w:rsid w:val="002841F5"/>
    <w:rsid w:val="002943A7"/>
    <w:rsid w:val="002A459C"/>
    <w:rsid w:val="002C4AB5"/>
    <w:rsid w:val="002D15C9"/>
    <w:rsid w:val="002E2E37"/>
    <w:rsid w:val="002E6A59"/>
    <w:rsid w:val="002F3F29"/>
    <w:rsid w:val="00303835"/>
    <w:rsid w:val="003106A7"/>
    <w:rsid w:val="00316FFB"/>
    <w:rsid w:val="00322FD2"/>
    <w:rsid w:val="003251C1"/>
    <w:rsid w:val="00325C0E"/>
    <w:rsid w:val="00337CE0"/>
    <w:rsid w:val="003516D6"/>
    <w:rsid w:val="00356506"/>
    <w:rsid w:val="003660BF"/>
    <w:rsid w:val="0036748F"/>
    <w:rsid w:val="00374E15"/>
    <w:rsid w:val="003A66BB"/>
    <w:rsid w:val="003A7F90"/>
    <w:rsid w:val="003B0338"/>
    <w:rsid w:val="003B2FC4"/>
    <w:rsid w:val="003C15CE"/>
    <w:rsid w:val="003C746B"/>
    <w:rsid w:val="003E3CB2"/>
    <w:rsid w:val="00401071"/>
    <w:rsid w:val="0045573F"/>
    <w:rsid w:val="00456FF1"/>
    <w:rsid w:val="004625C0"/>
    <w:rsid w:val="00465DC8"/>
    <w:rsid w:val="00470117"/>
    <w:rsid w:val="004874C2"/>
    <w:rsid w:val="00492BEF"/>
    <w:rsid w:val="004C34C1"/>
    <w:rsid w:val="004C6F81"/>
    <w:rsid w:val="004D3158"/>
    <w:rsid w:val="004D422D"/>
    <w:rsid w:val="004D51AD"/>
    <w:rsid w:val="004E3DC2"/>
    <w:rsid w:val="004F037D"/>
    <w:rsid w:val="004F1D1E"/>
    <w:rsid w:val="00503565"/>
    <w:rsid w:val="00505594"/>
    <w:rsid w:val="00506A79"/>
    <w:rsid w:val="00510E87"/>
    <w:rsid w:val="00511EC1"/>
    <w:rsid w:val="00524399"/>
    <w:rsid w:val="005327D8"/>
    <w:rsid w:val="00556700"/>
    <w:rsid w:val="00561037"/>
    <w:rsid w:val="00565154"/>
    <w:rsid w:val="00577B18"/>
    <w:rsid w:val="0059175C"/>
    <w:rsid w:val="00592C16"/>
    <w:rsid w:val="005B03BB"/>
    <w:rsid w:val="006157B9"/>
    <w:rsid w:val="006157ED"/>
    <w:rsid w:val="00616C31"/>
    <w:rsid w:val="00623DDB"/>
    <w:rsid w:val="006376EE"/>
    <w:rsid w:val="006457EE"/>
    <w:rsid w:val="00646CC5"/>
    <w:rsid w:val="00664823"/>
    <w:rsid w:val="00667AA2"/>
    <w:rsid w:val="00683859"/>
    <w:rsid w:val="006851F2"/>
    <w:rsid w:val="0068740C"/>
    <w:rsid w:val="006A4465"/>
    <w:rsid w:val="006A6DA8"/>
    <w:rsid w:val="006C1226"/>
    <w:rsid w:val="006C2670"/>
    <w:rsid w:val="006C3B37"/>
    <w:rsid w:val="006C5609"/>
    <w:rsid w:val="006D732D"/>
    <w:rsid w:val="006D75CF"/>
    <w:rsid w:val="006E0EFA"/>
    <w:rsid w:val="006E5229"/>
    <w:rsid w:val="006F7A7B"/>
    <w:rsid w:val="00711650"/>
    <w:rsid w:val="00730A18"/>
    <w:rsid w:val="00732969"/>
    <w:rsid w:val="00742A59"/>
    <w:rsid w:val="007459F5"/>
    <w:rsid w:val="00746BB1"/>
    <w:rsid w:val="007551E4"/>
    <w:rsid w:val="00761D24"/>
    <w:rsid w:val="007635D2"/>
    <w:rsid w:val="00764454"/>
    <w:rsid w:val="00776795"/>
    <w:rsid w:val="007A2394"/>
    <w:rsid w:val="007A594C"/>
    <w:rsid w:val="007B5654"/>
    <w:rsid w:val="007E1F6C"/>
    <w:rsid w:val="007E576D"/>
    <w:rsid w:val="007F4004"/>
    <w:rsid w:val="007F428C"/>
    <w:rsid w:val="00805B62"/>
    <w:rsid w:val="00812212"/>
    <w:rsid w:val="00820FDE"/>
    <w:rsid w:val="008308EC"/>
    <w:rsid w:val="00841F42"/>
    <w:rsid w:val="008432D3"/>
    <w:rsid w:val="00853A9F"/>
    <w:rsid w:val="00887A06"/>
    <w:rsid w:val="00891A0F"/>
    <w:rsid w:val="008926D0"/>
    <w:rsid w:val="00892A7A"/>
    <w:rsid w:val="008A15C9"/>
    <w:rsid w:val="008A2F0E"/>
    <w:rsid w:val="008A52A6"/>
    <w:rsid w:val="008B13AF"/>
    <w:rsid w:val="008B3E4B"/>
    <w:rsid w:val="008C709B"/>
    <w:rsid w:val="008E6808"/>
    <w:rsid w:val="008E6E83"/>
    <w:rsid w:val="008F199D"/>
    <w:rsid w:val="008F5F46"/>
    <w:rsid w:val="00904BFA"/>
    <w:rsid w:val="00916573"/>
    <w:rsid w:val="00921BDB"/>
    <w:rsid w:val="009247F2"/>
    <w:rsid w:val="00934AEE"/>
    <w:rsid w:val="009371D0"/>
    <w:rsid w:val="00943751"/>
    <w:rsid w:val="00944A39"/>
    <w:rsid w:val="009514BD"/>
    <w:rsid w:val="00961737"/>
    <w:rsid w:val="00963C38"/>
    <w:rsid w:val="009961C9"/>
    <w:rsid w:val="009979C7"/>
    <w:rsid w:val="009A40F6"/>
    <w:rsid w:val="009B7EB2"/>
    <w:rsid w:val="009D3AEA"/>
    <w:rsid w:val="009E0CB2"/>
    <w:rsid w:val="009F3044"/>
    <w:rsid w:val="009F6CF3"/>
    <w:rsid w:val="00A14A5F"/>
    <w:rsid w:val="00A22E11"/>
    <w:rsid w:val="00A26629"/>
    <w:rsid w:val="00A322AC"/>
    <w:rsid w:val="00A35A19"/>
    <w:rsid w:val="00A36BEE"/>
    <w:rsid w:val="00A46BCC"/>
    <w:rsid w:val="00A47096"/>
    <w:rsid w:val="00A507D5"/>
    <w:rsid w:val="00A54C0B"/>
    <w:rsid w:val="00A63EA5"/>
    <w:rsid w:val="00A844FC"/>
    <w:rsid w:val="00A95642"/>
    <w:rsid w:val="00A9630D"/>
    <w:rsid w:val="00AA2BE3"/>
    <w:rsid w:val="00AA76FD"/>
    <w:rsid w:val="00AB726B"/>
    <w:rsid w:val="00AC2417"/>
    <w:rsid w:val="00AD0FFE"/>
    <w:rsid w:val="00AD1649"/>
    <w:rsid w:val="00AE112B"/>
    <w:rsid w:val="00AE7646"/>
    <w:rsid w:val="00AF2091"/>
    <w:rsid w:val="00AF2CA0"/>
    <w:rsid w:val="00B11654"/>
    <w:rsid w:val="00B1645A"/>
    <w:rsid w:val="00B31BBC"/>
    <w:rsid w:val="00B3290E"/>
    <w:rsid w:val="00B3560F"/>
    <w:rsid w:val="00B44C8A"/>
    <w:rsid w:val="00B5473B"/>
    <w:rsid w:val="00B714D4"/>
    <w:rsid w:val="00B72EEE"/>
    <w:rsid w:val="00B7760E"/>
    <w:rsid w:val="00B82FC1"/>
    <w:rsid w:val="00B9218B"/>
    <w:rsid w:val="00B97649"/>
    <w:rsid w:val="00BA47F5"/>
    <w:rsid w:val="00BB43A7"/>
    <w:rsid w:val="00BC0D73"/>
    <w:rsid w:val="00BD3166"/>
    <w:rsid w:val="00BD5AA5"/>
    <w:rsid w:val="00BE1D25"/>
    <w:rsid w:val="00BF1369"/>
    <w:rsid w:val="00BF7DE1"/>
    <w:rsid w:val="00C1090F"/>
    <w:rsid w:val="00C22F22"/>
    <w:rsid w:val="00C25352"/>
    <w:rsid w:val="00C46C84"/>
    <w:rsid w:val="00C61A03"/>
    <w:rsid w:val="00C710AC"/>
    <w:rsid w:val="00C72283"/>
    <w:rsid w:val="00CB32E1"/>
    <w:rsid w:val="00CB5C22"/>
    <w:rsid w:val="00CB777A"/>
    <w:rsid w:val="00CC2F3F"/>
    <w:rsid w:val="00CC41E7"/>
    <w:rsid w:val="00CD5053"/>
    <w:rsid w:val="00CD58DB"/>
    <w:rsid w:val="00CD7D1D"/>
    <w:rsid w:val="00CE2B89"/>
    <w:rsid w:val="00D440D7"/>
    <w:rsid w:val="00D44A08"/>
    <w:rsid w:val="00D45789"/>
    <w:rsid w:val="00D5169A"/>
    <w:rsid w:val="00D529E4"/>
    <w:rsid w:val="00D55D0D"/>
    <w:rsid w:val="00D717C5"/>
    <w:rsid w:val="00D85B7A"/>
    <w:rsid w:val="00D91E1C"/>
    <w:rsid w:val="00DA2DEB"/>
    <w:rsid w:val="00DB3A40"/>
    <w:rsid w:val="00DC0CE3"/>
    <w:rsid w:val="00DD344A"/>
    <w:rsid w:val="00DD4B0B"/>
    <w:rsid w:val="00DD5925"/>
    <w:rsid w:val="00DE496E"/>
    <w:rsid w:val="00DF4723"/>
    <w:rsid w:val="00E062AB"/>
    <w:rsid w:val="00E10A1E"/>
    <w:rsid w:val="00E1577B"/>
    <w:rsid w:val="00E227F3"/>
    <w:rsid w:val="00E24BF2"/>
    <w:rsid w:val="00E3065A"/>
    <w:rsid w:val="00E30D92"/>
    <w:rsid w:val="00E35E3F"/>
    <w:rsid w:val="00E36A06"/>
    <w:rsid w:val="00E45D20"/>
    <w:rsid w:val="00E4650C"/>
    <w:rsid w:val="00E56822"/>
    <w:rsid w:val="00E67253"/>
    <w:rsid w:val="00E71300"/>
    <w:rsid w:val="00E728A9"/>
    <w:rsid w:val="00E81565"/>
    <w:rsid w:val="00E91E41"/>
    <w:rsid w:val="00E92E21"/>
    <w:rsid w:val="00EC4280"/>
    <w:rsid w:val="00ED12AD"/>
    <w:rsid w:val="00ED4D06"/>
    <w:rsid w:val="00EE073C"/>
    <w:rsid w:val="00EE6BA8"/>
    <w:rsid w:val="00F051BB"/>
    <w:rsid w:val="00F32F3A"/>
    <w:rsid w:val="00F34CB0"/>
    <w:rsid w:val="00F35636"/>
    <w:rsid w:val="00F439C1"/>
    <w:rsid w:val="00F53480"/>
    <w:rsid w:val="00F60D49"/>
    <w:rsid w:val="00F63D41"/>
    <w:rsid w:val="00F6440B"/>
    <w:rsid w:val="00F65770"/>
    <w:rsid w:val="00F746D0"/>
    <w:rsid w:val="00F757D8"/>
    <w:rsid w:val="00F77015"/>
    <w:rsid w:val="00F95B36"/>
    <w:rsid w:val="00FA1DD9"/>
    <w:rsid w:val="00FA6409"/>
    <w:rsid w:val="00FB3C00"/>
    <w:rsid w:val="00FB7930"/>
    <w:rsid w:val="00FC7F93"/>
    <w:rsid w:val="00FD005C"/>
    <w:rsid w:val="00FF276D"/>
    <w:rsid w:val="01040A03"/>
    <w:rsid w:val="025A285D"/>
    <w:rsid w:val="071121D1"/>
    <w:rsid w:val="0A500B9C"/>
    <w:rsid w:val="0DF54241"/>
    <w:rsid w:val="141FA112"/>
    <w:rsid w:val="17BE616D"/>
    <w:rsid w:val="1D15E793"/>
    <w:rsid w:val="20715923"/>
    <w:rsid w:val="2347B21E"/>
    <w:rsid w:val="2563BAB9"/>
    <w:rsid w:val="2AAA9199"/>
    <w:rsid w:val="2F33B0EA"/>
    <w:rsid w:val="30357CC3"/>
    <w:rsid w:val="30AEE208"/>
    <w:rsid w:val="31A0F776"/>
    <w:rsid w:val="346BBF5E"/>
    <w:rsid w:val="3977722E"/>
    <w:rsid w:val="39C86F19"/>
    <w:rsid w:val="3AEF4550"/>
    <w:rsid w:val="452A6925"/>
    <w:rsid w:val="47D5DB48"/>
    <w:rsid w:val="4A8A21E8"/>
    <w:rsid w:val="4B29452C"/>
    <w:rsid w:val="4D2AC702"/>
    <w:rsid w:val="4F3B26B7"/>
    <w:rsid w:val="4FA7935C"/>
    <w:rsid w:val="50F5DA5D"/>
    <w:rsid w:val="54100A35"/>
    <w:rsid w:val="54767B69"/>
    <w:rsid w:val="57C71C5C"/>
    <w:rsid w:val="58588D58"/>
    <w:rsid w:val="58907A8A"/>
    <w:rsid w:val="6351DEF9"/>
    <w:rsid w:val="661D36F9"/>
    <w:rsid w:val="6AF4450B"/>
    <w:rsid w:val="6B47C57A"/>
    <w:rsid w:val="6EAF3E30"/>
    <w:rsid w:val="6FA62C47"/>
    <w:rsid w:val="7073E9CA"/>
    <w:rsid w:val="7232C47F"/>
    <w:rsid w:val="7347C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735F6"/>
  <w15:chartTrackingRefBased/>
  <w15:docId w15:val="{CF649801-FBD8-4988-9C49-98CCDE51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uiPriority w:val="22"/>
    <w:qFormat/>
    <w:rsid w:val="003660BF"/>
    <w:rPr>
      <w:b/>
      <w:bCs/>
    </w:rPr>
  </w:style>
  <w:style w:type="paragraph" w:customStyle="1" w:styleId="Default">
    <w:name w:val="Default"/>
    <w:basedOn w:val="Normal"/>
    <w:rsid w:val="0017630E"/>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BA47F5"/>
    <w:pPr>
      <w:spacing w:before="100" w:beforeAutospacing="1" w:after="100" w:afterAutospacing="1"/>
    </w:pPr>
    <w:rPr>
      <w:lang w:eastAsia="en-GB"/>
    </w:rPr>
  </w:style>
  <w:style w:type="character" w:customStyle="1" w:styleId="normaltextrun">
    <w:name w:val="normaltextrun"/>
    <w:basedOn w:val="DefaultParagraphFont"/>
    <w:rsid w:val="00BE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632">
      <w:bodyDiv w:val="1"/>
      <w:marLeft w:val="0"/>
      <w:marRight w:val="0"/>
      <w:marTop w:val="0"/>
      <w:marBottom w:val="0"/>
      <w:divBdr>
        <w:top w:val="none" w:sz="0" w:space="0" w:color="auto"/>
        <w:left w:val="none" w:sz="0" w:space="0" w:color="auto"/>
        <w:bottom w:val="none" w:sz="0" w:space="0" w:color="auto"/>
        <w:right w:val="none" w:sz="0" w:space="0" w:color="auto"/>
      </w:divBdr>
    </w:div>
    <w:div w:id="188566199">
      <w:bodyDiv w:val="1"/>
      <w:marLeft w:val="0"/>
      <w:marRight w:val="0"/>
      <w:marTop w:val="0"/>
      <w:marBottom w:val="0"/>
      <w:divBdr>
        <w:top w:val="none" w:sz="0" w:space="0" w:color="auto"/>
        <w:left w:val="none" w:sz="0" w:space="0" w:color="auto"/>
        <w:bottom w:val="none" w:sz="0" w:space="0" w:color="auto"/>
        <w:right w:val="none" w:sz="0" w:space="0" w:color="auto"/>
      </w:divBdr>
    </w:div>
    <w:div w:id="203105052">
      <w:bodyDiv w:val="1"/>
      <w:marLeft w:val="0"/>
      <w:marRight w:val="0"/>
      <w:marTop w:val="0"/>
      <w:marBottom w:val="0"/>
      <w:divBdr>
        <w:top w:val="none" w:sz="0" w:space="0" w:color="auto"/>
        <w:left w:val="none" w:sz="0" w:space="0" w:color="auto"/>
        <w:bottom w:val="none" w:sz="0" w:space="0" w:color="auto"/>
        <w:right w:val="none" w:sz="0" w:space="0" w:color="auto"/>
      </w:divBdr>
    </w:div>
    <w:div w:id="241913970">
      <w:bodyDiv w:val="1"/>
      <w:marLeft w:val="0"/>
      <w:marRight w:val="0"/>
      <w:marTop w:val="0"/>
      <w:marBottom w:val="0"/>
      <w:divBdr>
        <w:top w:val="none" w:sz="0" w:space="0" w:color="auto"/>
        <w:left w:val="none" w:sz="0" w:space="0" w:color="auto"/>
        <w:bottom w:val="none" w:sz="0" w:space="0" w:color="auto"/>
        <w:right w:val="none" w:sz="0" w:space="0" w:color="auto"/>
      </w:divBdr>
    </w:div>
    <w:div w:id="288241803">
      <w:bodyDiv w:val="1"/>
      <w:marLeft w:val="0"/>
      <w:marRight w:val="0"/>
      <w:marTop w:val="0"/>
      <w:marBottom w:val="0"/>
      <w:divBdr>
        <w:top w:val="none" w:sz="0" w:space="0" w:color="auto"/>
        <w:left w:val="none" w:sz="0" w:space="0" w:color="auto"/>
        <w:bottom w:val="none" w:sz="0" w:space="0" w:color="auto"/>
        <w:right w:val="none" w:sz="0" w:space="0" w:color="auto"/>
      </w:divBdr>
    </w:div>
    <w:div w:id="426464602">
      <w:bodyDiv w:val="1"/>
      <w:marLeft w:val="0"/>
      <w:marRight w:val="0"/>
      <w:marTop w:val="0"/>
      <w:marBottom w:val="0"/>
      <w:divBdr>
        <w:top w:val="none" w:sz="0" w:space="0" w:color="auto"/>
        <w:left w:val="none" w:sz="0" w:space="0" w:color="auto"/>
        <w:bottom w:val="none" w:sz="0" w:space="0" w:color="auto"/>
        <w:right w:val="none" w:sz="0" w:space="0" w:color="auto"/>
      </w:divBdr>
    </w:div>
    <w:div w:id="506209580">
      <w:bodyDiv w:val="1"/>
      <w:marLeft w:val="0"/>
      <w:marRight w:val="0"/>
      <w:marTop w:val="0"/>
      <w:marBottom w:val="0"/>
      <w:divBdr>
        <w:top w:val="none" w:sz="0" w:space="0" w:color="auto"/>
        <w:left w:val="none" w:sz="0" w:space="0" w:color="auto"/>
        <w:bottom w:val="none" w:sz="0" w:space="0" w:color="auto"/>
        <w:right w:val="none" w:sz="0" w:space="0" w:color="auto"/>
      </w:divBdr>
    </w:div>
    <w:div w:id="522090909">
      <w:bodyDiv w:val="1"/>
      <w:marLeft w:val="0"/>
      <w:marRight w:val="0"/>
      <w:marTop w:val="0"/>
      <w:marBottom w:val="0"/>
      <w:divBdr>
        <w:top w:val="none" w:sz="0" w:space="0" w:color="auto"/>
        <w:left w:val="none" w:sz="0" w:space="0" w:color="auto"/>
        <w:bottom w:val="none" w:sz="0" w:space="0" w:color="auto"/>
        <w:right w:val="none" w:sz="0" w:space="0" w:color="auto"/>
      </w:divBdr>
    </w:div>
    <w:div w:id="525751750">
      <w:bodyDiv w:val="1"/>
      <w:marLeft w:val="0"/>
      <w:marRight w:val="0"/>
      <w:marTop w:val="0"/>
      <w:marBottom w:val="0"/>
      <w:divBdr>
        <w:top w:val="none" w:sz="0" w:space="0" w:color="auto"/>
        <w:left w:val="none" w:sz="0" w:space="0" w:color="auto"/>
        <w:bottom w:val="none" w:sz="0" w:space="0" w:color="auto"/>
        <w:right w:val="none" w:sz="0" w:space="0" w:color="auto"/>
      </w:divBdr>
    </w:div>
    <w:div w:id="552431056">
      <w:bodyDiv w:val="1"/>
      <w:marLeft w:val="0"/>
      <w:marRight w:val="0"/>
      <w:marTop w:val="0"/>
      <w:marBottom w:val="0"/>
      <w:divBdr>
        <w:top w:val="none" w:sz="0" w:space="0" w:color="auto"/>
        <w:left w:val="none" w:sz="0" w:space="0" w:color="auto"/>
        <w:bottom w:val="none" w:sz="0" w:space="0" w:color="auto"/>
        <w:right w:val="none" w:sz="0" w:space="0" w:color="auto"/>
      </w:divBdr>
    </w:div>
    <w:div w:id="606474640">
      <w:bodyDiv w:val="1"/>
      <w:marLeft w:val="0"/>
      <w:marRight w:val="0"/>
      <w:marTop w:val="0"/>
      <w:marBottom w:val="0"/>
      <w:divBdr>
        <w:top w:val="none" w:sz="0" w:space="0" w:color="auto"/>
        <w:left w:val="none" w:sz="0" w:space="0" w:color="auto"/>
        <w:bottom w:val="none" w:sz="0" w:space="0" w:color="auto"/>
        <w:right w:val="none" w:sz="0" w:space="0" w:color="auto"/>
      </w:divBdr>
    </w:div>
    <w:div w:id="715276027">
      <w:bodyDiv w:val="1"/>
      <w:marLeft w:val="0"/>
      <w:marRight w:val="0"/>
      <w:marTop w:val="0"/>
      <w:marBottom w:val="0"/>
      <w:divBdr>
        <w:top w:val="none" w:sz="0" w:space="0" w:color="auto"/>
        <w:left w:val="none" w:sz="0" w:space="0" w:color="auto"/>
        <w:bottom w:val="none" w:sz="0" w:space="0" w:color="auto"/>
        <w:right w:val="none" w:sz="0" w:space="0" w:color="auto"/>
      </w:divBdr>
    </w:div>
    <w:div w:id="722408188">
      <w:bodyDiv w:val="1"/>
      <w:marLeft w:val="0"/>
      <w:marRight w:val="0"/>
      <w:marTop w:val="0"/>
      <w:marBottom w:val="0"/>
      <w:divBdr>
        <w:top w:val="none" w:sz="0" w:space="0" w:color="auto"/>
        <w:left w:val="none" w:sz="0" w:space="0" w:color="auto"/>
        <w:bottom w:val="none" w:sz="0" w:space="0" w:color="auto"/>
        <w:right w:val="none" w:sz="0" w:space="0" w:color="auto"/>
      </w:divBdr>
    </w:div>
    <w:div w:id="741757747">
      <w:bodyDiv w:val="1"/>
      <w:marLeft w:val="0"/>
      <w:marRight w:val="0"/>
      <w:marTop w:val="0"/>
      <w:marBottom w:val="0"/>
      <w:divBdr>
        <w:top w:val="none" w:sz="0" w:space="0" w:color="auto"/>
        <w:left w:val="none" w:sz="0" w:space="0" w:color="auto"/>
        <w:bottom w:val="none" w:sz="0" w:space="0" w:color="auto"/>
        <w:right w:val="none" w:sz="0" w:space="0" w:color="auto"/>
      </w:divBdr>
    </w:div>
    <w:div w:id="903373092">
      <w:bodyDiv w:val="1"/>
      <w:marLeft w:val="0"/>
      <w:marRight w:val="0"/>
      <w:marTop w:val="0"/>
      <w:marBottom w:val="0"/>
      <w:divBdr>
        <w:top w:val="none" w:sz="0" w:space="0" w:color="auto"/>
        <w:left w:val="none" w:sz="0" w:space="0" w:color="auto"/>
        <w:bottom w:val="none" w:sz="0" w:space="0" w:color="auto"/>
        <w:right w:val="none" w:sz="0" w:space="0" w:color="auto"/>
      </w:divBdr>
    </w:div>
    <w:div w:id="987172259">
      <w:bodyDiv w:val="1"/>
      <w:marLeft w:val="0"/>
      <w:marRight w:val="0"/>
      <w:marTop w:val="0"/>
      <w:marBottom w:val="0"/>
      <w:divBdr>
        <w:top w:val="none" w:sz="0" w:space="0" w:color="auto"/>
        <w:left w:val="none" w:sz="0" w:space="0" w:color="auto"/>
        <w:bottom w:val="none" w:sz="0" w:space="0" w:color="auto"/>
        <w:right w:val="none" w:sz="0" w:space="0" w:color="auto"/>
      </w:divBdr>
    </w:div>
    <w:div w:id="1216432705">
      <w:bodyDiv w:val="1"/>
      <w:marLeft w:val="0"/>
      <w:marRight w:val="0"/>
      <w:marTop w:val="0"/>
      <w:marBottom w:val="0"/>
      <w:divBdr>
        <w:top w:val="none" w:sz="0" w:space="0" w:color="auto"/>
        <w:left w:val="none" w:sz="0" w:space="0" w:color="auto"/>
        <w:bottom w:val="none" w:sz="0" w:space="0" w:color="auto"/>
        <w:right w:val="none" w:sz="0" w:space="0" w:color="auto"/>
      </w:divBdr>
    </w:div>
    <w:div w:id="1235894204">
      <w:bodyDiv w:val="1"/>
      <w:marLeft w:val="0"/>
      <w:marRight w:val="0"/>
      <w:marTop w:val="0"/>
      <w:marBottom w:val="0"/>
      <w:divBdr>
        <w:top w:val="none" w:sz="0" w:space="0" w:color="auto"/>
        <w:left w:val="none" w:sz="0" w:space="0" w:color="auto"/>
        <w:bottom w:val="none" w:sz="0" w:space="0" w:color="auto"/>
        <w:right w:val="none" w:sz="0" w:space="0" w:color="auto"/>
      </w:divBdr>
    </w:div>
    <w:div w:id="1318806901">
      <w:bodyDiv w:val="1"/>
      <w:marLeft w:val="0"/>
      <w:marRight w:val="0"/>
      <w:marTop w:val="0"/>
      <w:marBottom w:val="0"/>
      <w:divBdr>
        <w:top w:val="none" w:sz="0" w:space="0" w:color="auto"/>
        <w:left w:val="none" w:sz="0" w:space="0" w:color="auto"/>
        <w:bottom w:val="none" w:sz="0" w:space="0" w:color="auto"/>
        <w:right w:val="none" w:sz="0" w:space="0" w:color="auto"/>
      </w:divBdr>
    </w:div>
    <w:div w:id="1352301299">
      <w:bodyDiv w:val="1"/>
      <w:marLeft w:val="0"/>
      <w:marRight w:val="0"/>
      <w:marTop w:val="0"/>
      <w:marBottom w:val="0"/>
      <w:divBdr>
        <w:top w:val="none" w:sz="0" w:space="0" w:color="auto"/>
        <w:left w:val="none" w:sz="0" w:space="0" w:color="auto"/>
        <w:bottom w:val="none" w:sz="0" w:space="0" w:color="auto"/>
        <w:right w:val="none" w:sz="0" w:space="0" w:color="auto"/>
      </w:divBdr>
    </w:div>
    <w:div w:id="1355307736">
      <w:bodyDiv w:val="1"/>
      <w:marLeft w:val="0"/>
      <w:marRight w:val="0"/>
      <w:marTop w:val="0"/>
      <w:marBottom w:val="0"/>
      <w:divBdr>
        <w:top w:val="none" w:sz="0" w:space="0" w:color="auto"/>
        <w:left w:val="none" w:sz="0" w:space="0" w:color="auto"/>
        <w:bottom w:val="none" w:sz="0" w:space="0" w:color="auto"/>
        <w:right w:val="none" w:sz="0" w:space="0" w:color="auto"/>
      </w:divBdr>
    </w:div>
    <w:div w:id="1406102312">
      <w:bodyDiv w:val="1"/>
      <w:marLeft w:val="0"/>
      <w:marRight w:val="0"/>
      <w:marTop w:val="0"/>
      <w:marBottom w:val="0"/>
      <w:divBdr>
        <w:top w:val="none" w:sz="0" w:space="0" w:color="auto"/>
        <w:left w:val="none" w:sz="0" w:space="0" w:color="auto"/>
        <w:bottom w:val="none" w:sz="0" w:space="0" w:color="auto"/>
        <w:right w:val="none" w:sz="0" w:space="0" w:color="auto"/>
      </w:divBdr>
    </w:div>
    <w:div w:id="1519272383">
      <w:bodyDiv w:val="1"/>
      <w:marLeft w:val="0"/>
      <w:marRight w:val="0"/>
      <w:marTop w:val="0"/>
      <w:marBottom w:val="0"/>
      <w:divBdr>
        <w:top w:val="none" w:sz="0" w:space="0" w:color="auto"/>
        <w:left w:val="none" w:sz="0" w:space="0" w:color="auto"/>
        <w:bottom w:val="none" w:sz="0" w:space="0" w:color="auto"/>
        <w:right w:val="none" w:sz="0" w:space="0" w:color="auto"/>
      </w:divBdr>
    </w:div>
    <w:div w:id="1525628820">
      <w:bodyDiv w:val="1"/>
      <w:marLeft w:val="0"/>
      <w:marRight w:val="0"/>
      <w:marTop w:val="0"/>
      <w:marBottom w:val="0"/>
      <w:divBdr>
        <w:top w:val="none" w:sz="0" w:space="0" w:color="auto"/>
        <w:left w:val="none" w:sz="0" w:space="0" w:color="auto"/>
        <w:bottom w:val="none" w:sz="0" w:space="0" w:color="auto"/>
        <w:right w:val="none" w:sz="0" w:space="0" w:color="auto"/>
      </w:divBdr>
    </w:div>
    <w:div w:id="1543636062">
      <w:bodyDiv w:val="1"/>
      <w:marLeft w:val="0"/>
      <w:marRight w:val="0"/>
      <w:marTop w:val="0"/>
      <w:marBottom w:val="0"/>
      <w:divBdr>
        <w:top w:val="none" w:sz="0" w:space="0" w:color="auto"/>
        <w:left w:val="none" w:sz="0" w:space="0" w:color="auto"/>
        <w:bottom w:val="none" w:sz="0" w:space="0" w:color="auto"/>
        <w:right w:val="none" w:sz="0" w:space="0" w:color="auto"/>
      </w:divBdr>
    </w:div>
    <w:div w:id="1573152289">
      <w:bodyDiv w:val="1"/>
      <w:marLeft w:val="0"/>
      <w:marRight w:val="0"/>
      <w:marTop w:val="0"/>
      <w:marBottom w:val="0"/>
      <w:divBdr>
        <w:top w:val="none" w:sz="0" w:space="0" w:color="auto"/>
        <w:left w:val="none" w:sz="0" w:space="0" w:color="auto"/>
        <w:bottom w:val="none" w:sz="0" w:space="0" w:color="auto"/>
        <w:right w:val="none" w:sz="0" w:space="0" w:color="auto"/>
      </w:divBdr>
    </w:div>
    <w:div w:id="1675496872">
      <w:bodyDiv w:val="1"/>
      <w:marLeft w:val="0"/>
      <w:marRight w:val="0"/>
      <w:marTop w:val="0"/>
      <w:marBottom w:val="0"/>
      <w:divBdr>
        <w:top w:val="none" w:sz="0" w:space="0" w:color="auto"/>
        <w:left w:val="none" w:sz="0" w:space="0" w:color="auto"/>
        <w:bottom w:val="none" w:sz="0" w:space="0" w:color="auto"/>
        <w:right w:val="none" w:sz="0" w:space="0" w:color="auto"/>
      </w:divBdr>
    </w:div>
    <w:div w:id="1758476170">
      <w:bodyDiv w:val="1"/>
      <w:marLeft w:val="0"/>
      <w:marRight w:val="0"/>
      <w:marTop w:val="0"/>
      <w:marBottom w:val="0"/>
      <w:divBdr>
        <w:top w:val="none" w:sz="0" w:space="0" w:color="auto"/>
        <w:left w:val="none" w:sz="0" w:space="0" w:color="auto"/>
        <w:bottom w:val="none" w:sz="0" w:space="0" w:color="auto"/>
        <w:right w:val="none" w:sz="0" w:space="0" w:color="auto"/>
      </w:divBdr>
    </w:div>
    <w:div w:id="1877816863">
      <w:bodyDiv w:val="1"/>
      <w:marLeft w:val="0"/>
      <w:marRight w:val="0"/>
      <w:marTop w:val="0"/>
      <w:marBottom w:val="0"/>
      <w:divBdr>
        <w:top w:val="none" w:sz="0" w:space="0" w:color="auto"/>
        <w:left w:val="none" w:sz="0" w:space="0" w:color="auto"/>
        <w:bottom w:val="none" w:sz="0" w:space="0" w:color="auto"/>
        <w:right w:val="none" w:sz="0" w:space="0" w:color="auto"/>
      </w:divBdr>
    </w:div>
    <w:div w:id="1976063932">
      <w:bodyDiv w:val="1"/>
      <w:marLeft w:val="0"/>
      <w:marRight w:val="0"/>
      <w:marTop w:val="0"/>
      <w:marBottom w:val="0"/>
      <w:divBdr>
        <w:top w:val="none" w:sz="0" w:space="0" w:color="auto"/>
        <w:left w:val="none" w:sz="0" w:space="0" w:color="auto"/>
        <w:bottom w:val="none" w:sz="0" w:space="0" w:color="auto"/>
        <w:right w:val="none" w:sz="0" w:space="0" w:color="auto"/>
      </w:divBdr>
    </w:div>
    <w:div w:id="2073381084">
      <w:bodyDiv w:val="1"/>
      <w:marLeft w:val="0"/>
      <w:marRight w:val="0"/>
      <w:marTop w:val="0"/>
      <w:marBottom w:val="0"/>
      <w:divBdr>
        <w:top w:val="none" w:sz="0" w:space="0" w:color="auto"/>
        <w:left w:val="none" w:sz="0" w:space="0" w:color="auto"/>
        <w:bottom w:val="none" w:sz="0" w:space="0" w:color="auto"/>
        <w:right w:val="none" w:sz="0" w:space="0" w:color="auto"/>
      </w:divBdr>
    </w:div>
    <w:div w:id="2103331830">
      <w:bodyDiv w:val="1"/>
      <w:marLeft w:val="0"/>
      <w:marRight w:val="0"/>
      <w:marTop w:val="0"/>
      <w:marBottom w:val="0"/>
      <w:divBdr>
        <w:top w:val="none" w:sz="0" w:space="0" w:color="auto"/>
        <w:left w:val="none" w:sz="0" w:space="0" w:color="auto"/>
        <w:bottom w:val="none" w:sz="0" w:space="0" w:color="auto"/>
        <w:right w:val="none" w:sz="0" w:space="0" w:color="auto"/>
      </w:divBdr>
    </w:div>
    <w:div w:id="212901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DFC6-C262-4E5C-AD9F-E2AD9A2C3AD3}">
  <ds:schemaRefs>
    <ds:schemaRef ds:uri="http://schemas.microsoft.com/sharepoint/v3/contenttype/forms"/>
  </ds:schemaRefs>
</ds:datastoreItem>
</file>

<file path=customXml/itemProps2.xml><?xml version="1.0" encoding="utf-8"?>
<ds:datastoreItem xmlns:ds="http://schemas.openxmlformats.org/officeDocument/2006/customXml" ds:itemID="{AEEDEF89-1AD4-4FBE-B5BB-3A7E11F1F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08A44-D28A-4781-AF69-6A1BFB3D6D47}">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4.xml><?xml version="1.0" encoding="utf-8"?>
<ds:datastoreItem xmlns:ds="http://schemas.openxmlformats.org/officeDocument/2006/customXml" ds:itemID="{82E4046A-9775-4CB7-88A9-99CF1CE8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7316</Characters>
  <Application>Microsoft Office Word</Application>
  <DocSecurity>0</DocSecurity>
  <Lines>60</Lines>
  <Paragraphs>17</Paragraphs>
  <ScaleCrop>false</ScaleCrop>
  <Company>The Mary Rose School</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56</cp:revision>
  <cp:lastPrinted>2021-06-19T07:18:00Z</cp:lastPrinted>
  <dcterms:created xsi:type="dcterms:W3CDTF">2025-11-15T08:39:00Z</dcterms:created>
  <dcterms:modified xsi:type="dcterms:W3CDTF">2026-01-02T13:55:00Z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