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D958" w14:textId="48B1D45B" w:rsidR="00B16E6F" w:rsidRPr="003C6B54" w:rsidRDefault="00126F56" w:rsidP="003C6B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0" locked="1" layoutInCell="1" allowOverlap="1" wp14:anchorId="7F25FFC1" wp14:editId="3253422C">
            <wp:simplePos x="0" y="0"/>
            <wp:positionH relativeFrom="column">
              <wp:posOffset>5067300</wp:posOffset>
            </wp:positionH>
            <wp:positionV relativeFrom="topMargin">
              <wp:posOffset>271145</wp:posOffset>
            </wp:positionV>
            <wp:extent cx="1256030" cy="917575"/>
            <wp:effectExtent l="0" t="0" r="1270" b="0"/>
            <wp:wrapNone/>
            <wp:docPr id="28771520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E41" w:rsidRPr="003C6B5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97D509B" wp14:editId="3CCDA7AF">
            <wp:simplePos x="0" y="0"/>
            <wp:positionH relativeFrom="column">
              <wp:posOffset>7696200</wp:posOffset>
            </wp:positionH>
            <wp:positionV relativeFrom="paragraph">
              <wp:posOffset>-422910</wp:posOffset>
            </wp:positionV>
            <wp:extent cx="1265554" cy="1219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193D">
        <w:rPr>
          <w:rFonts w:ascii="Arial" w:hAnsi="Arial" w:cs="Arial"/>
          <w:b/>
          <w:bCs/>
        </w:rPr>
        <w:t>REDWOOD PARK ACADEMY</w:t>
      </w:r>
    </w:p>
    <w:p w14:paraId="0A37501D" w14:textId="77777777" w:rsidR="00B16E6F" w:rsidRDefault="00B16E6F" w:rsidP="003C6B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5ED2566" w14:textId="77777777" w:rsidR="00F8193D" w:rsidRPr="003C6B54" w:rsidRDefault="00F8193D" w:rsidP="003C6B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2701743" w14:textId="12283B2C" w:rsidR="003C6B54" w:rsidRPr="003C6B54" w:rsidRDefault="003C6B54" w:rsidP="003C6B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C6B54">
        <w:rPr>
          <w:rFonts w:ascii="Arial" w:hAnsi="Arial" w:cs="Arial"/>
          <w:b/>
          <w:bCs/>
          <w:sz w:val="24"/>
          <w:szCs w:val="24"/>
        </w:rPr>
        <w:t>Job Description</w:t>
      </w:r>
    </w:p>
    <w:p w14:paraId="5CCF12A8" w14:textId="77777777" w:rsidR="003C6B54" w:rsidRDefault="003C6B54" w:rsidP="003C6B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E0CC13C" w14:textId="3FECD6E0" w:rsidR="003C6B54" w:rsidRDefault="003C6B54" w:rsidP="003C6B5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Role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A53409">
        <w:rPr>
          <w:rFonts w:ascii="Arial" w:hAnsi="Arial" w:cs="Arial"/>
          <w:b/>
          <w:bCs/>
        </w:rPr>
        <w:tab/>
      </w:r>
      <w:r w:rsidR="00B16E6F" w:rsidRPr="003C6B54">
        <w:rPr>
          <w:rFonts w:ascii="Arial" w:hAnsi="Arial" w:cs="Arial"/>
          <w:b/>
          <w:bCs/>
        </w:rPr>
        <w:t>H</w:t>
      </w:r>
      <w:r w:rsidR="00E53E9E" w:rsidRPr="003C6B54">
        <w:rPr>
          <w:rFonts w:ascii="Arial" w:hAnsi="Arial" w:cs="Arial"/>
          <w:b/>
          <w:bCs/>
        </w:rPr>
        <w:t>ead</w:t>
      </w:r>
      <w:proofErr w:type="gramEnd"/>
      <w:r w:rsidR="00E53E9E" w:rsidRPr="003C6B54">
        <w:rPr>
          <w:rFonts w:ascii="Arial" w:hAnsi="Arial" w:cs="Arial"/>
          <w:b/>
          <w:bCs/>
        </w:rPr>
        <w:t xml:space="preserve"> of School </w:t>
      </w:r>
    </w:p>
    <w:p w14:paraId="6315BA87" w14:textId="77777777" w:rsidR="003C6B54" w:rsidRDefault="003C6B54" w:rsidP="003C6B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F9A82D4" w14:textId="2A675D6A" w:rsidR="003C6B54" w:rsidRDefault="003C6B54" w:rsidP="003C6B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Details</w:t>
      </w:r>
    </w:p>
    <w:p w14:paraId="6C97C128" w14:textId="77777777" w:rsidR="003C6B54" w:rsidRDefault="003C6B54" w:rsidP="003C6B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7EF36C2" w14:textId="35DB6B38" w:rsidR="006E4B4A" w:rsidRPr="006362AB" w:rsidRDefault="003C6B54" w:rsidP="006E4B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trike/>
        </w:rPr>
      </w:pPr>
      <w:r>
        <w:rPr>
          <w:rFonts w:ascii="Arial" w:hAnsi="Arial" w:cs="Arial"/>
          <w:b/>
          <w:bCs/>
        </w:rPr>
        <w:t>Salary:</w:t>
      </w:r>
      <w:r>
        <w:rPr>
          <w:rFonts w:ascii="Arial" w:hAnsi="Arial" w:cs="Arial"/>
          <w:b/>
          <w:bCs/>
        </w:rPr>
        <w:tab/>
      </w:r>
      <w:r w:rsidR="00270D3D">
        <w:rPr>
          <w:rFonts w:ascii="Arial" w:hAnsi="Arial" w:cs="Arial"/>
          <w:b/>
          <w:bCs/>
        </w:rPr>
        <w:tab/>
      </w:r>
      <w:r w:rsidR="00413B38" w:rsidRPr="00413B38">
        <w:rPr>
          <w:rFonts w:ascii="Arial" w:hAnsi="Arial" w:cs="Arial"/>
          <w:b/>
          <w:bCs/>
        </w:rPr>
        <w:t>L19 – L23</w:t>
      </w:r>
    </w:p>
    <w:p w14:paraId="3CC82E09" w14:textId="458967AA" w:rsidR="00B16E6F" w:rsidRDefault="00270D3D" w:rsidP="006E4B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Contract</w:t>
      </w:r>
      <w:r w:rsidR="00413B38">
        <w:rPr>
          <w:rFonts w:ascii="Arial" w:hAnsi="Arial" w:cs="Arial"/>
          <w:b/>
          <w:bCs/>
        </w:rPr>
        <w:t xml:space="preserve">: </w:t>
      </w:r>
      <w:r w:rsidR="00413B38">
        <w:rPr>
          <w:rFonts w:ascii="Arial" w:hAnsi="Arial" w:cs="Arial"/>
          <w:b/>
          <w:bCs/>
        </w:rPr>
        <w:tab/>
      </w:r>
      <w:r w:rsidR="00413B38">
        <w:rPr>
          <w:rFonts w:ascii="Arial" w:hAnsi="Arial" w:cs="Arial"/>
          <w:b/>
          <w:bCs/>
        </w:rPr>
        <w:tab/>
        <w:t>Permanent</w:t>
      </w:r>
    </w:p>
    <w:p w14:paraId="506022BD" w14:textId="14FCFE3B" w:rsidR="006E4B4A" w:rsidRDefault="006E4B4A" w:rsidP="006E4B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Hours: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Full Time</w:t>
      </w:r>
    </w:p>
    <w:p w14:paraId="3079E235" w14:textId="4B4EEC7B" w:rsidR="006E4B4A" w:rsidRDefault="006E4B4A" w:rsidP="006E4B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Reporting to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Executive</w:t>
      </w:r>
      <w:proofErr w:type="gramEnd"/>
      <w:r>
        <w:rPr>
          <w:rFonts w:ascii="Arial" w:hAnsi="Arial" w:cs="Arial"/>
          <w:b/>
          <w:bCs/>
        </w:rPr>
        <w:t xml:space="preserve"> Principal</w:t>
      </w:r>
    </w:p>
    <w:p w14:paraId="02EB378F" w14:textId="77777777" w:rsidR="00B16E6F" w:rsidRPr="003C6B54" w:rsidRDefault="00B16E6F" w:rsidP="003C6B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95049A8" w14:textId="77777777" w:rsidR="00B16E6F" w:rsidRPr="003C6B54" w:rsidRDefault="00B16E6F" w:rsidP="003C6B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b/>
          <w:bCs/>
          <w:color w:val="000000"/>
        </w:rPr>
        <w:t xml:space="preserve">Core Purpose: </w:t>
      </w:r>
    </w:p>
    <w:p w14:paraId="6A05A809" w14:textId="77777777" w:rsidR="00B16E6F" w:rsidRPr="003C6B54" w:rsidRDefault="00B16E6F" w:rsidP="003C6B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FA8FF7" w14:textId="6AA90A16" w:rsidR="00B16E6F" w:rsidRPr="003C6B54" w:rsidRDefault="00B16E6F" w:rsidP="003C6B54">
      <w:pPr>
        <w:pStyle w:val="BodyTextIndent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jc w:val="both"/>
        <w:outlineLvl w:val="3"/>
        <w:rPr>
          <w:rFonts w:ascii="Arial" w:hAnsi="Arial" w:cs="Arial"/>
          <w:sz w:val="22"/>
          <w:szCs w:val="22"/>
        </w:rPr>
      </w:pPr>
      <w:r w:rsidRPr="003C6B54">
        <w:rPr>
          <w:rFonts w:ascii="Arial" w:hAnsi="Arial" w:cs="Arial"/>
          <w:sz w:val="22"/>
          <w:szCs w:val="22"/>
        </w:rPr>
        <w:t xml:space="preserve">To work in close collaboration with the </w:t>
      </w:r>
      <w:r w:rsidR="00E53E9E" w:rsidRPr="003C6B54">
        <w:rPr>
          <w:rFonts w:ascii="Arial" w:hAnsi="Arial" w:cs="Arial"/>
          <w:sz w:val="22"/>
          <w:szCs w:val="22"/>
        </w:rPr>
        <w:t>Executive Principal</w:t>
      </w:r>
      <w:r w:rsidRPr="003C6B54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C6B54">
        <w:rPr>
          <w:rFonts w:ascii="Arial" w:hAnsi="Arial" w:cs="Arial"/>
          <w:sz w:val="22"/>
          <w:szCs w:val="22"/>
        </w:rPr>
        <w:t>deputise</w:t>
      </w:r>
      <w:proofErr w:type="spellEnd"/>
      <w:r w:rsidRPr="003C6B54">
        <w:rPr>
          <w:rFonts w:ascii="Arial" w:hAnsi="Arial" w:cs="Arial"/>
          <w:sz w:val="22"/>
          <w:szCs w:val="22"/>
        </w:rPr>
        <w:t xml:space="preserve"> </w:t>
      </w:r>
      <w:r w:rsidR="006E4B4A">
        <w:rPr>
          <w:rFonts w:ascii="Arial" w:hAnsi="Arial" w:cs="Arial"/>
          <w:sz w:val="22"/>
          <w:szCs w:val="22"/>
        </w:rPr>
        <w:t>in their absence</w:t>
      </w:r>
      <w:r w:rsidRPr="003C6B54">
        <w:rPr>
          <w:rFonts w:ascii="Arial" w:hAnsi="Arial" w:cs="Arial"/>
          <w:sz w:val="22"/>
          <w:szCs w:val="22"/>
        </w:rPr>
        <w:t xml:space="preserve"> as required</w:t>
      </w:r>
      <w:r w:rsidR="00E53E9E" w:rsidRPr="003C6B54">
        <w:rPr>
          <w:rFonts w:ascii="Arial" w:hAnsi="Arial" w:cs="Arial"/>
          <w:sz w:val="22"/>
          <w:szCs w:val="22"/>
        </w:rPr>
        <w:t xml:space="preserve"> (in a manner agreed by the Chief Executive Officer).</w:t>
      </w:r>
    </w:p>
    <w:p w14:paraId="3B1558CD" w14:textId="43C7AAA3" w:rsidR="00B16E6F" w:rsidRPr="003C6B54" w:rsidRDefault="00B16E6F" w:rsidP="003C6B54">
      <w:pPr>
        <w:pStyle w:val="BodyTextIndent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jc w:val="both"/>
        <w:outlineLvl w:val="3"/>
        <w:rPr>
          <w:rFonts w:ascii="Arial" w:hAnsi="Arial" w:cs="Arial"/>
          <w:sz w:val="22"/>
          <w:szCs w:val="22"/>
        </w:rPr>
      </w:pPr>
      <w:r w:rsidRPr="003C6B54">
        <w:rPr>
          <w:rFonts w:ascii="Arial" w:hAnsi="Arial" w:cs="Arial"/>
          <w:sz w:val="22"/>
          <w:szCs w:val="22"/>
        </w:rPr>
        <w:t xml:space="preserve">To manage the academy on a </w:t>
      </w:r>
      <w:r w:rsidR="00F8193D" w:rsidRPr="003C6B54">
        <w:rPr>
          <w:rFonts w:ascii="Arial" w:hAnsi="Arial" w:cs="Arial"/>
          <w:sz w:val="22"/>
          <w:szCs w:val="22"/>
        </w:rPr>
        <w:t>day-to-day</w:t>
      </w:r>
      <w:r w:rsidRPr="003C6B54">
        <w:rPr>
          <w:rFonts w:ascii="Arial" w:hAnsi="Arial" w:cs="Arial"/>
          <w:sz w:val="22"/>
          <w:szCs w:val="22"/>
        </w:rPr>
        <w:t xml:space="preserve"> basis including the </w:t>
      </w:r>
      <w:proofErr w:type="spellStart"/>
      <w:r w:rsidRPr="003C6B54">
        <w:rPr>
          <w:rFonts w:ascii="Arial" w:hAnsi="Arial" w:cs="Arial"/>
          <w:sz w:val="22"/>
          <w:szCs w:val="22"/>
        </w:rPr>
        <w:t>organisation</w:t>
      </w:r>
      <w:proofErr w:type="spellEnd"/>
      <w:r w:rsidRPr="003C6B54">
        <w:rPr>
          <w:rFonts w:ascii="Arial" w:hAnsi="Arial" w:cs="Arial"/>
          <w:sz w:val="22"/>
          <w:szCs w:val="22"/>
        </w:rPr>
        <w:t xml:space="preserve"> and administration</w:t>
      </w:r>
      <w:r w:rsidR="006E4B4A">
        <w:rPr>
          <w:rFonts w:ascii="Arial" w:hAnsi="Arial" w:cs="Arial"/>
          <w:sz w:val="22"/>
          <w:szCs w:val="22"/>
        </w:rPr>
        <w:t>.</w:t>
      </w:r>
      <w:r w:rsidRPr="003C6B54">
        <w:rPr>
          <w:rFonts w:ascii="Arial" w:hAnsi="Arial" w:cs="Arial"/>
          <w:sz w:val="22"/>
          <w:szCs w:val="22"/>
        </w:rPr>
        <w:t xml:space="preserve"> </w:t>
      </w:r>
    </w:p>
    <w:p w14:paraId="005E8E21" w14:textId="4C3945D6" w:rsidR="008F6E41" w:rsidRPr="003C6B54" w:rsidRDefault="00B16E6F" w:rsidP="003C6B54">
      <w:pPr>
        <w:pStyle w:val="BodyTextIndent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jc w:val="both"/>
        <w:outlineLvl w:val="3"/>
        <w:rPr>
          <w:rFonts w:ascii="Arial" w:hAnsi="Arial" w:cs="Arial"/>
          <w:sz w:val="22"/>
          <w:szCs w:val="22"/>
        </w:rPr>
      </w:pPr>
      <w:r w:rsidRPr="003C6B54">
        <w:rPr>
          <w:rFonts w:ascii="Arial" w:hAnsi="Arial" w:cs="Arial"/>
          <w:sz w:val="22"/>
          <w:szCs w:val="22"/>
        </w:rPr>
        <w:t xml:space="preserve">To support the academy’s vision and aims and to maintain and continue to develop a culture that promotes excellence, </w:t>
      </w:r>
      <w:r w:rsidR="003C6B54" w:rsidRPr="003C6B54">
        <w:rPr>
          <w:rFonts w:ascii="Arial" w:hAnsi="Arial" w:cs="Arial"/>
          <w:sz w:val="22"/>
          <w:szCs w:val="22"/>
        </w:rPr>
        <w:t>equality,</w:t>
      </w:r>
      <w:r w:rsidRPr="003C6B54">
        <w:rPr>
          <w:rFonts w:ascii="Arial" w:hAnsi="Arial" w:cs="Arial"/>
          <w:sz w:val="22"/>
          <w:szCs w:val="22"/>
        </w:rPr>
        <w:t xml:space="preserve"> and </w:t>
      </w:r>
      <w:r w:rsidR="00E53E9E" w:rsidRPr="003C6B54">
        <w:rPr>
          <w:rFonts w:ascii="Arial" w:hAnsi="Arial" w:cs="Arial"/>
          <w:sz w:val="22"/>
          <w:szCs w:val="22"/>
        </w:rPr>
        <w:t>aspirational</w:t>
      </w:r>
      <w:r w:rsidRPr="003C6B54">
        <w:rPr>
          <w:rFonts w:ascii="Arial" w:hAnsi="Arial" w:cs="Arial"/>
          <w:sz w:val="22"/>
          <w:szCs w:val="22"/>
        </w:rPr>
        <w:t xml:space="preserve"> expectations for all </w:t>
      </w:r>
      <w:r w:rsidR="003C6B54" w:rsidRPr="003C6B54">
        <w:rPr>
          <w:rFonts w:ascii="Arial" w:hAnsi="Arial" w:cs="Arial"/>
          <w:sz w:val="22"/>
          <w:szCs w:val="22"/>
        </w:rPr>
        <w:t>stakeholders.</w:t>
      </w:r>
    </w:p>
    <w:p w14:paraId="4B13341C" w14:textId="057DD7B2" w:rsidR="009D3D3E" w:rsidRPr="003C6B54" w:rsidRDefault="009D3D3E" w:rsidP="003C6B54">
      <w:pPr>
        <w:pStyle w:val="BodyTextIndent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jc w:val="both"/>
        <w:outlineLvl w:val="3"/>
        <w:rPr>
          <w:rFonts w:ascii="Arial" w:hAnsi="Arial" w:cs="Arial"/>
          <w:sz w:val="22"/>
          <w:szCs w:val="22"/>
        </w:rPr>
      </w:pPr>
      <w:r w:rsidRPr="003C6B54">
        <w:rPr>
          <w:rFonts w:ascii="Arial" w:hAnsi="Arial" w:cs="Arial"/>
          <w:sz w:val="22"/>
          <w:szCs w:val="22"/>
        </w:rPr>
        <w:t>To ensure that the School Improvement Plan and Self Evaluation Form are planned, implemented and their impact measured, under the guidance of the Executive Principal</w:t>
      </w:r>
    </w:p>
    <w:p w14:paraId="6C81FEED" w14:textId="6A17456E" w:rsidR="009D3D3E" w:rsidRPr="003C6B54" w:rsidRDefault="00413B38" w:rsidP="003C6B54">
      <w:pPr>
        <w:pStyle w:val="BodyTextIndent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jc w:val="both"/>
        <w:outlineLvl w:val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3D3E" w:rsidRPr="003C6B54">
        <w:rPr>
          <w:rFonts w:ascii="Arial" w:hAnsi="Arial" w:cs="Arial"/>
          <w:sz w:val="22"/>
          <w:szCs w:val="22"/>
        </w:rPr>
        <w:t xml:space="preserve">ake a leading role within internal and external Quality Assurance processes, with support from the Executive Principal </w:t>
      </w:r>
    </w:p>
    <w:p w14:paraId="7491ED69" w14:textId="65EE3842" w:rsidR="00B16E6F" w:rsidRPr="003C6B54" w:rsidRDefault="00B16E6F" w:rsidP="003C6B54">
      <w:pPr>
        <w:pStyle w:val="BodyTextIndent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jc w:val="both"/>
        <w:outlineLvl w:val="3"/>
        <w:rPr>
          <w:rFonts w:ascii="Arial" w:hAnsi="Arial" w:cs="Arial"/>
          <w:sz w:val="22"/>
          <w:szCs w:val="22"/>
        </w:rPr>
      </w:pPr>
      <w:r w:rsidRPr="003C6B54">
        <w:rPr>
          <w:rFonts w:ascii="Arial" w:hAnsi="Arial" w:cs="Arial"/>
          <w:sz w:val="22"/>
          <w:szCs w:val="22"/>
        </w:rPr>
        <w:t xml:space="preserve">To provide a </w:t>
      </w:r>
      <w:r w:rsidR="00413B38" w:rsidRPr="003C6B54">
        <w:rPr>
          <w:rFonts w:ascii="Arial" w:hAnsi="Arial" w:cs="Arial"/>
          <w:sz w:val="22"/>
          <w:szCs w:val="22"/>
        </w:rPr>
        <w:t>high-quality</w:t>
      </w:r>
      <w:r w:rsidRPr="003C6B54">
        <w:rPr>
          <w:rFonts w:ascii="Arial" w:hAnsi="Arial" w:cs="Arial"/>
          <w:sz w:val="22"/>
          <w:szCs w:val="22"/>
        </w:rPr>
        <w:t xml:space="preserve"> education by effectively managing </w:t>
      </w:r>
      <w:r w:rsidR="00E53E9E" w:rsidRPr="003C6B54">
        <w:rPr>
          <w:rFonts w:ascii="Arial" w:hAnsi="Arial" w:cs="Arial"/>
          <w:sz w:val="22"/>
          <w:szCs w:val="22"/>
        </w:rPr>
        <w:t>the Quality of Education</w:t>
      </w:r>
      <w:r w:rsidRPr="003C6B54">
        <w:rPr>
          <w:rFonts w:ascii="Arial" w:hAnsi="Arial" w:cs="Arial"/>
          <w:sz w:val="22"/>
          <w:szCs w:val="22"/>
        </w:rPr>
        <w:t xml:space="preserve"> and using </w:t>
      </w:r>
      <w:r w:rsidR="00E53E9E" w:rsidRPr="003C6B54">
        <w:rPr>
          <w:rFonts w:ascii="Arial" w:hAnsi="Arial" w:cs="Arial"/>
          <w:sz w:val="22"/>
          <w:szCs w:val="22"/>
        </w:rPr>
        <w:t>bespoke</w:t>
      </w:r>
      <w:r w:rsidRPr="003C6B54">
        <w:rPr>
          <w:rFonts w:ascii="Arial" w:hAnsi="Arial" w:cs="Arial"/>
          <w:sz w:val="22"/>
          <w:szCs w:val="22"/>
        </w:rPr>
        <w:t xml:space="preserve"> learning</w:t>
      </w:r>
      <w:r w:rsidR="00E53E9E" w:rsidRPr="003C6B54">
        <w:rPr>
          <w:rFonts w:ascii="Arial" w:hAnsi="Arial" w:cs="Arial"/>
          <w:sz w:val="22"/>
          <w:szCs w:val="22"/>
        </w:rPr>
        <w:t xml:space="preserve"> opportunities, in line with the curriculum offer,</w:t>
      </w:r>
      <w:r w:rsidRPr="003C6B54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3C6B54">
        <w:rPr>
          <w:rFonts w:ascii="Arial" w:hAnsi="Arial" w:cs="Arial"/>
          <w:sz w:val="22"/>
          <w:szCs w:val="22"/>
        </w:rPr>
        <w:t>realise</w:t>
      </w:r>
      <w:proofErr w:type="spellEnd"/>
      <w:r w:rsidRPr="003C6B54">
        <w:rPr>
          <w:rFonts w:ascii="Arial" w:hAnsi="Arial" w:cs="Arial"/>
          <w:sz w:val="22"/>
          <w:szCs w:val="22"/>
        </w:rPr>
        <w:t xml:space="preserve"> the full potential of all </w:t>
      </w:r>
      <w:r w:rsidR="003C6B54" w:rsidRPr="003C6B54">
        <w:rPr>
          <w:rFonts w:ascii="Arial" w:hAnsi="Arial" w:cs="Arial"/>
          <w:sz w:val="22"/>
          <w:szCs w:val="22"/>
        </w:rPr>
        <w:t>pupils.</w:t>
      </w:r>
    </w:p>
    <w:p w14:paraId="2537B9F6" w14:textId="45B00C3F" w:rsidR="00B16E6F" w:rsidRPr="003C6B54" w:rsidRDefault="00B16E6F" w:rsidP="003C6B54">
      <w:pPr>
        <w:pStyle w:val="BodyTextIndent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jc w:val="both"/>
        <w:outlineLvl w:val="3"/>
        <w:rPr>
          <w:rFonts w:ascii="Arial" w:hAnsi="Arial" w:cs="Arial"/>
          <w:sz w:val="22"/>
          <w:szCs w:val="22"/>
        </w:rPr>
      </w:pPr>
      <w:r w:rsidRPr="003C6B54">
        <w:rPr>
          <w:rFonts w:ascii="Arial" w:hAnsi="Arial" w:cs="Arial"/>
          <w:sz w:val="22"/>
          <w:szCs w:val="22"/>
        </w:rPr>
        <w:t xml:space="preserve">To </w:t>
      </w:r>
      <w:r w:rsidR="00E53E9E" w:rsidRPr="003C6B54">
        <w:rPr>
          <w:rFonts w:ascii="Arial" w:hAnsi="Arial" w:cs="Arial"/>
          <w:sz w:val="22"/>
          <w:szCs w:val="22"/>
        </w:rPr>
        <w:t>line manage</w:t>
      </w:r>
      <w:r w:rsidRPr="003C6B54">
        <w:rPr>
          <w:rFonts w:ascii="Arial" w:hAnsi="Arial" w:cs="Arial"/>
          <w:sz w:val="22"/>
          <w:szCs w:val="22"/>
        </w:rPr>
        <w:t xml:space="preserve"> and provide leadership for the </w:t>
      </w:r>
      <w:r w:rsidR="00F8193D">
        <w:rPr>
          <w:rFonts w:ascii="Arial" w:hAnsi="Arial" w:cs="Arial"/>
          <w:sz w:val="22"/>
          <w:szCs w:val="22"/>
        </w:rPr>
        <w:t>Assis</w:t>
      </w:r>
      <w:r w:rsidRPr="003C6B54">
        <w:rPr>
          <w:rFonts w:ascii="Arial" w:hAnsi="Arial" w:cs="Arial"/>
          <w:sz w:val="22"/>
          <w:szCs w:val="22"/>
        </w:rPr>
        <w:t xml:space="preserve">tant </w:t>
      </w:r>
      <w:r w:rsidR="00E53E9E" w:rsidRPr="003C6B54">
        <w:rPr>
          <w:rFonts w:ascii="Arial" w:hAnsi="Arial" w:cs="Arial"/>
          <w:sz w:val="22"/>
          <w:szCs w:val="22"/>
        </w:rPr>
        <w:t>Principals</w:t>
      </w:r>
      <w:r w:rsidR="006E4B4A">
        <w:rPr>
          <w:rFonts w:ascii="Arial" w:hAnsi="Arial" w:cs="Arial"/>
          <w:sz w:val="22"/>
          <w:szCs w:val="22"/>
        </w:rPr>
        <w:t>.</w:t>
      </w:r>
    </w:p>
    <w:p w14:paraId="136BB87A" w14:textId="7877B2C9" w:rsidR="00B16E6F" w:rsidRPr="003C6B54" w:rsidRDefault="00B16E6F" w:rsidP="003C6B54">
      <w:pPr>
        <w:pStyle w:val="BodyTextIndent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jc w:val="both"/>
        <w:outlineLvl w:val="3"/>
        <w:rPr>
          <w:rFonts w:ascii="Arial" w:hAnsi="Arial" w:cs="Arial"/>
          <w:sz w:val="22"/>
          <w:szCs w:val="22"/>
        </w:rPr>
      </w:pPr>
      <w:r w:rsidRPr="003C6B54">
        <w:rPr>
          <w:rFonts w:ascii="Arial" w:hAnsi="Arial" w:cs="Arial"/>
          <w:sz w:val="22"/>
          <w:szCs w:val="22"/>
        </w:rPr>
        <w:t xml:space="preserve">To regularly review and develop policies, practices and structures that take account of the academy’s unique </w:t>
      </w:r>
      <w:r w:rsidR="003C6B54" w:rsidRPr="003C6B54">
        <w:rPr>
          <w:rFonts w:ascii="Arial" w:hAnsi="Arial" w:cs="Arial"/>
          <w:sz w:val="22"/>
          <w:szCs w:val="22"/>
        </w:rPr>
        <w:t>ethos.</w:t>
      </w:r>
    </w:p>
    <w:p w14:paraId="40D87C32" w14:textId="07ED61CF" w:rsidR="00B16E6F" w:rsidRPr="003C6B54" w:rsidRDefault="00B16E6F" w:rsidP="003C6B54">
      <w:pPr>
        <w:pStyle w:val="BodyTextIndent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jc w:val="both"/>
        <w:outlineLvl w:val="3"/>
        <w:rPr>
          <w:rFonts w:ascii="Arial" w:hAnsi="Arial" w:cs="Arial"/>
          <w:sz w:val="22"/>
          <w:szCs w:val="22"/>
        </w:rPr>
      </w:pPr>
      <w:r w:rsidRPr="003C6B54">
        <w:rPr>
          <w:rFonts w:ascii="Arial" w:hAnsi="Arial" w:cs="Arial"/>
          <w:sz w:val="22"/>
          <w:szCs w:val="22"/>
        </w:rPr>
        <w:t xml:space="preserve">Work collaboratively with </w:t>
      </w:r>
      <w:proofErr w:type="gramStart"/>
      <w:r w:rsidR="00E53E9E" w:rsidRPr="003C6B54">
        <w:rPr>
          <w:rFonts w:ascii="Arial" w:hAnsi="Arial" w:cs="Arial"/>
          <w:sz w:val="22"/>
          <w:szCs w:val="22"/>
        </w:rPr>
        <w:t>wider</w:t>
      </w:r>
      <w:proofErr w:type="gramEnd"/>
      <w:r w:rsidR="00E53E9E" w:rsidRPr="003C6B54">
        <w:rPr>
          <w:rFonts w:ascii="Arial" w:hAnsi="Arial" w:cs="Arial"/>
          <w:sz w:val="22"/>
          <w:szCs w:val="22"/>
        </w:rPr>
        <w:t xml:space="preserve"> Solent Academies Trust Strategic Leadership team in areas agreed by the Executive Principal and/or Chief Executive Officer</w:t>
      </w:r>
      <w:r w:rsidR="006E4B4A">
        <w:rPr>
          <w:rFonts w:ascii="Arial" w:hAnsi="Arial" w:cs="Arial"/>
          <w:sz w:val="22"/>
          <w:szCs w:val="22"/>
        </w:rPr>
        <w:t>.</w:t>
      </w:r>
    </w:p>
    <w:p w14:paraId="34F50D72" w14:textId="206D5CAA" w:rsidR="00B16E6F" w:rsidRPr="003C6B54" w:rsidRDefault="00B16E6F" w:rsidP="003C6B54">
      <w:pPr>
        <w:pStyle w:val="BodyTextIndent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jc w:val="both"/>
        <w:outlineLvl w:val="3"/>
        <w:rPr>
          <w:rFonts w:ascii="Arial" w:hAnsi="Arial" w:cs="Arial"/>
          <w:sz w:val="22"/>
          <w:szCs w:val="22"/>
        </w:rPr>
      </w:pPr>
      <w:r w:rsidRPr="003C6B54">
        <w:rPr>
          <w:rFonts w:ascii="Arial" w:hAnsi="Arial" w:cs="Arial"/>
          <w:sz w:val="22"/>
          <w:szCs w:val="22"/>
        </w:rPr>
        <w:t>To ensure that resources are efficiently and effectively used to achieve the academy’s aims</w:t>
      </w:r>
      <w:r w:rsidR="00E53E9E" w:rsidRPr="003C6B54">
        <w:rPr>
          <w:rFonts w:ascii="Arial" w:hAnsi="Arial" w:cs="Arial"/>
          <w:sz w:val="22"/>
          <w:szCs w:val="22"/>
        </w:rPr>
        <w:t xml:space="preserve">, supporting the Executive Principal in the management of the academy </w:t>
      </w:r>
      <w:r w:rsidR="003C6B54" w:rsidRPr="003C6B54">
        <w:rPr>
          <w:rFonts w:ascii="Arial" w:hAnsi="Arial" w:cs="Arial"/>
          <w:sz w:val="22"/>
          <w:szCs w:val="22"/>
        </w:rPr>
        <w:t>budget</w:t>
      </w:r>
      <w:r w:rsidR="006362AB">
        <w:rPr>
          <w:rFonts w:ascii="Arial" w:hAnsi="Arial" w:cs="Arial"/>
          <w:sz w:val="22"/>
          <w:szCs w:val="22"/>
        </w:rPr>
        <w:t>, specifically the curriculum budget</w:t>
      </w:r>
      <w:r w:rsidR="003C6B54" w:rsidRPr="003C6B54">
        <w:rPr>
          <w:rFonts w:ascii="Arial" w:hAnsi="Arial" w:cs="Arial"/>
          <w:sz w:val="22"/>
          <w:szCs w:val="22"/>
        </w:rPr>
        <w:t>.</w:t>
      </w:r>
      <w:r w:rsidRPr="003C6B54">
        <w:rPr>
          <w:rFonts w:ascii="Arial" w:hAnsi="Arial" w:cs="Arial"/>
          <w:sz w:val="22"/>
          <w:szCs w:val="22"/>
        </w:rPr>
        <w:t xml:space="preserve"> </w:t>
      </w:r>
    </w:p>
    <w:p w14:paraId="5A39BBE3" w14:textId="77777777" w:rsidR="00B16E6F" w:rsidRPr="003C6B54" w:rsidRDefault="00B16E6F" w:rsidP="003C6B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576CCE" w14:textId="77777777" w:rsidR="00B16E6F" w:rsidRPr="003C6B54" w:rsidRDefault="00B16E6F" w:rsidP="003C6B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b/>
          <w:bCs/>
          <w:color w:val="000000"/>
        </w:rPr>
        <w:t xml:space="preserve">RESPONSIBILITIES </w:t>
      </w:r>
    </w:p>
    <w:p w14:paraId="41C8F396" w14:textId="77777777" w:rsidR="00B16E6F" w:rsidRPr="003C6B54" w:rsidRDefault="00B16E6F" w:rsidP="003C6B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FF690B4" w14:textId="37270AB5" w:rsidR="00B16E6F" w:rsidRPr="003C6B54" w:rsidRDefault="00B16E6F" w:rsidP="003C6B5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b/>
          <w:bCs/>
          <w:color w:val="000000"/>
        </w:rPr>
        <w:t xml:space="preserve">Strategic Direction and Development </w:t>
      </w:r>
    </w:p>
    <w:p w14:paraId="4B170322" w14:textId="7F832129" w:rsidR="00B16E6F" w:rsidRPr="003C6B54" w:rsidRDefault="00B16E6F" w:rsidP="003C6B5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ind w:left="709" w:hanging="369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To be a dynamic and supportive member of the Leadership team, playing a key role in the ongoing development of the academy as an innovative, high performing, and emotionally intelligent </w:t>
      </w:r>
      <w:proofErr w:type="spellStart"/>
      <w:r w:rsidRPr="003C6B54">
        <w:rPr>
          <w:rFonts w:ascii="Arial" w:hAnsi="Arial" w:cs="Arial"/>
          <w:color w:val="000000"/>
        </w:rPr>
        <w:t>organisation</w:t>
      </w:r>
      <w:proofErr w:type="spellEnd"/>
      <w:r w:rsidRPr="003C6B54">
        <w:rPr>
          <w:rFonts w:ascii="Arial" w:hAnsi="Arial" w:cs="Arial"/>
          <w:color w:val="000000"/>
        </w:rPr>
        <w:t xml:space="preserve"> for the 21</w:t>
      </w:r>
      <w:r w:rsidRPr="003C6B54">
        <w:rPr>
          <w:rFonts w:ascii="Arial" w:hAnsi="Arial" w:cs="Arial"/>
          <w:color w:val="000000"/>
          <w:vertAlign w:val="superscript"/>
        </w:rPr>
        <w:t>st</w:t>
      </w:r>
      <w:r w:rsidRPr="003C6B54">
        <w:rPr>
          <w:rFonts w:ascii="Arial" w:hAnsi="Arial" w:cs="Arial"/>
          <w:color w:val="000000"/>
        </w:rPr>
        <w:t xml:space="preserve"> century</w:t>
      </w:r>
    </w:p>
    <w:p w14:paraId="1A85CD8F" w14:textId="414C92C1" w:rsidR="00B16E6F" w:rsidRPr="003C6B54" w:rsidRDefault="00B16E6F" w:rsidP="003C6B5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ind w:left="709" w:hanging="369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>To effectively manage an agenda of change</w:t>
      </w:r>
      <w:r w:rsidR="006362AB">
        <w:rPr>
          <w:rFonts w:ascii="Arial" w:hAnsi="Arial" w:cs="Arial"/>
          <w:color w:val="000000"/>
        </w:rPr>
        <w:t xml:space="preserve"> and development</w:t>
      </w:r>
      <w:r w:rsidRPr="003C6B54">
        <w:rPr>
          <w:rFonts w:ascii="Arial" w:hAnsi="Arial" w:cs="Arial"/>
          <w:color w:val="000000"/>
        </w:rPr>
        <w:t xml:space="preserve"> to maintain </w:t>
      </w:r>
      <w:r w:rsidR="003C6B54" w:rsidRPr="003C6B54">
        <w:rPr>
          <w:rFonts w:ascii="Arial" w:hAnsi="Arial" w:cs="Arial"/>
          <w:color w:val="000000"/>
        </w:rPr>
        <w:t>outstanding standards</w:t>
      </w:r>
      <w:r w:rsidRPr="003C6B54">
        <w:rPr>
          <w:rFonts w:ascii="Arial" w:hAnsi="Arial" w:cs="Arial"/>
          <w:color w:val="000000"/>
        </w:rPr>
        <w:t xml:space="preserve"> in all areas of academy </w:t>
      </w:r>
      <w:r w:rsidR="003C6B54" w:rsidRPr="003C6B54">
        <w:rPr>
          <w:rFonts w:ascii="Arial" w:hAnsi="Arial" w:cs="Arial"/>
          <w:color w:val="000000"/>
        </w:rPr>
        <w:t>life.</w:t>
      </w:r>
      <w:r w:rsidRPr="003C6B54">
        <w:rPr>
          <w:rFonts w:ascii="Arial" w:hAnsi="Arial" w:cs="Arial"/>
          <w:color w:val="000000"/>
        </w:rPr>
        <w:t xml:space="preserve"> </w:t>
      </w:r>
    </w:p>
    <w:p w14:paraId="62A86601" w14:textId="6254A8C4" w:rsidR="00B16E6F" w:rsidRPr="003C6B54" w:rsidRDefault="00B16E6F" w:rsidP="003C6B5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ind w:left="709" w:hanging="368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To be an ambassador for the academy and the multi academy trust, promoting the academy locally, </w:t>
      </w:r>
      <w:r w:rsidR="003C6B54" w:rsidRPr="003C6B54">
        <w:rPr>
          <w:rFonts w:ascii="Arial" w:hAnsi="Arial" w:cs="Arial"/>
          <w:color w:val="000000"/>
        </w:rPr>
        <w:t>regionally,</w:t>
      </w:r>
      <w:r w:rsidRPr="003C6B54">
        <w:rPr>
          <w:rFonts w:ascii="Arial" w:hAnsi="Arial" w:cs="Arial"/>
          <w:color w:val="000000"/>
        </w:rPr>
        <w:t xml:space="preserve"> and nationally</w:t>
      </w:r>
    </w:p>
    <w:p w14:paraId="317D6F4D" w14:textId="716260A3" w:rsidR="00B16E6F" w:rsidRPr="003C6B54" w:rsidRDefault="00126F56" w:rsidP="003C6B5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ind w:left="709" w:hanging="368"/>
        <w:jc w:val="both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1" layoutInCell="1" allowOverlap="1" wp14:anchorId="45F6E59C" wp14:editId="4903D01A">
            <wp:simplePos x="0" y="0"/>
            <wp:positionH relativeFrom="column">
              <wp:posOffset>5007610</wp:posOffset>
            </wp:positionH>
            <wp:positionV relativeFrom="page">
              <wp:posOffset>258445</wp:posOffset>
            </wp:positionV>
            <wp:extent cx="1256030" cy="917575"/>
            <wp:effectExtent l="0" t="0" r="1270" b="0"/>
            <wp:wrapNone/>
            <wp:docPr id="189398302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E6F" w:rsidRPr="003C6B54">
        <w:rPr>
          <w:rFonts w:ascii="Arial" w:hAnsi="Arial" w:cs="Arial"/>
          <w:color w:val="000000"/>
        </w:rPr>
        <w:t xml:space="preserve">To work closely with the </w:t>
      </w:r>
      <w:r w:rsidR="00BA0E7C" w:rsidRPr="003C6B54">
        <w:rPr>
          <w:rFonts w:ascii="Arial" w:hAnsi="Arial" w:cs="Arial"/>
          <w:color w:val="000000"/>
        </w:rPr>
        <w:t>Executive Principal</w:t>
      </w:r>
      <w:r w:rsidR="00B16E6F" w:rsidRPr="003C6B54">
        <w:rPr>
          <w:rFonts w:ascii="Arial" w:hAnsi="Arial" w:cs="Arial"/>
          <w:color w:val="000000"/>
        </w:rPr>
        <w:t>,</w:t>
      </w:r>
      <w:r w:rsidR="00BA0E7C" w:rsidRPr="003C6B54">
        <w:rPr>
          <w:rFonts w:ascii="Arial" w:hAnsi="Arial" w:cs="Arial"/>
          <w:color w:val="000000"/>
        </w:rPr>
        <w:t xml:space="preserve"> Chief Executive Officer,</w:t>
      </w:r>
      <w:r w:rsidR="00B16E6F" w:rsidRPr="003C6B54">
        <w:rPr>
          <w:rFonts w:ascii="Arial" w:hAnsi="Arial" w:cs="Arial"/>
          <w:color w:val="000000"/>
        </w:rPr>
        <w:t xml:space="preserve"> </w:t>
      </w:r>
      <w:r w:rsidR="00BA0E7C" w:rsidRPr="003C6B54">
        <w:rPr>
          <w:rFonts w:ascii="Arial" w:hAnsi="Arial" w:cs="Arial"/>
          <w:color w:val="000000"/>
        </w:rPr>
        <w:t xml:space="preserve">Academy </w:t>
      </w:r>
      <w:r w:rsidR="003C6B54" w:rsidRPr="003C6B54">
        <w:rPr>
          <w:rFonts w:ascii="Arial" w:hAnsi="Arial" w:cs="Arial"/>
          <w:color w:val="000000"/>
        </w:rPr>
        <w:t>Committee,</w:t>
      </w:r>
      <w:r w:rsidR="00B16E6F" w:rsidRPr="003C6B54">
        <w:rPr>
          <w:rFonts w:ascii="Arial" w:hAnsi="Arial" w:cs="Arial"/>
          <w:color w:val="000000"/>
        </w:rPr>
        <w:t xml:space="preserve"> and the senior team to ensure key </w:t>
      </w:r>
      <w:r w:rsidR="00BA0E7C" w:rsidRPr="003C6B54">
        <w:rPr>
          <w:rFonts w:ascii="Arial" w:hAnsi="Arial" w:cs="Arial"/>
          <w:color w:val="000000"/>
        </w:rPr>
        <w:t xml:space="preserve">progress </w:t>
      </w:r>
      <w:r w:rsidR="00B16E6F" w:rsidRPr="003C6B54">
        <w:rPr>
          <w:rFonts w:ascii="Arial" w:hAnsi="Arial" w:cs="Arial"/>
          <w:color w:val="000000"/>
        </w:rPr>
        <w:t>indicators for</w:t>
      </w:r>
      <w:r w:rsidR="00BA0E7C" w:rsidRPr="003C6B54">
        <w:rPr>
          <w:rFonts w:ascii="Arial" w:hAnsi="Arial" w:cs="Arial"/>
          <w:color w:val="000000"/>
        </w:rPr>
        <w:t xml:space="preserve"> impact,</w:t>
      </w:r>
      <w:r w:rsidR="00B16E6F" w:rsidRPr="003C6B54">
        <w:rPr>
          <w:rFonts w:ascii="Arial" w:hAnsi="Arial" w:cs="Arial"/>
          <w:color w:val="000000"/>
        </w:rPr>
        <w:t xml:space="preserve"> improvement and development are achieved. </w:t>
      </w:r>
    </w:p>
    <w:p w14:paraId="72A3D3EC" w14:textId="77777777" w:rsidR="00B16E6F" w:rsidRPr="003C6B54" w:rsidRDefault="00B16E6F" w:rsidP="003C6B54">
      <w:pPr>
        <w:pStyle w:val="ListParagraph"/>
        <w:autoSpaceDE w:val="0"/>
        <w:autoSpaceDN w:val="0"/>
        <w:adjustRightInd w:val="0"/>
        <w:ind w:left="798"/>
        <w:jc w:val="both"/>
        <w:rPr>
          <w:rFonts w:ascii="Arial" w:hAnsi="Arial" w:cs="Arial"/>
          <w:color w:val="000000"/>
        </w:rPr>
      </w:pPr>
    </w:p>
    <w:p w14:paraId="0F840645" w14:textId="089D4CD5" w:rsidR="00B16E6F" w:rsidRPr="003C6B54" w:rsidRDefault="00B16E6F" w:rsidP="003C6B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C6B54">
        <w:rPr>
          <w:rFonts w:ascii="Arial" w:hAnsi="Arial" w:cs="Arial"/>
          <w:b/>
          <w:color w:val="000000"/>
        </w:rPr>
        <w:t xml:space="preserve">Hold Lead Strategic Role for Standards and Raising Attainment </w:t>
      </w:r>
    </w:p>
    <w:p w14:paraId="06E76477" w14:textId="6625CAE2" w:rsidR="00B16E6F" w:rsidRPr="003C6B54" w:rsidRDefault="00B16E6F" w:rsidP="003C6B5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Work with the Senior Leadership Team to sustain high quality, effective teaching through structured monitoring, evaluation and review processes including liaison with </w:t>
      </w:r>
      <w:r w:rsidR="004F1774" w:rsidRPr="003C6B54">
        <w:rPr>
          <w:rFonts w:ascii="Arial" w:hAnsi="Arial" w:cs="Arial"/>
          <w:color w:val="000000"/>
        </w:rPr>
        <w:t>the Academy Committee</w:t>
      </w:r>
      <w:r w:rsidRPr="003C6B54">
        <w:rPr>
          <w:rFonts w:ascii="Arial" w:hAnsi="Arial" w:cs="Arial"/>
          <w:color w:val="000000"/>
        </w:rPr>
        <w:t>, Inspectors, Advisors and Consultants.</w:t>
      </w:r>
    </w:p>
    <w:p w14:paraId="7DAFA195" w14:textId="2E4365D0" w:rsidR="00B16E6F" w:rsidRPr="003C6B54" w:rsidRDefault="00B16E6F" w:rsidP="003C6B5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Sustain an effective, </w:t>
      </w:r>
      <w:r w:rsidR="003C6B54" w:rsidRPr="003C6B54">
        <w:rPr>
          <w:rFonts w:ascii="Arial" w:hAnsi="Arial" w:cs="Arial"/>
          <w:color w:val="000000"/>
        </w:rPr>
        <w:t>stimulating,</w:t>
      </w:r>
      <w:r w:rsidRPr="003C6B54">
        <w:rPr>
          <w:rFonts w:ascii="Arial" w:hAnsi="Arial" w:cs="Arial"/>
          <w:color w:val="000000"/>
        </w:rPr>
        <w:t xml:space="preserve"> and inclusive learning environment for teaching and learning. </w:t>
      </w:r>
    </w:p>
    <w:p w14:paraId="6410A37A" w14:textId="7EF11D01" w:rsidR="009F4F64" w:rsidRPr="003C6B54" w:rsidRDefault="009F4F64" w:rsidP="003C6B54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C6B54">
        <w:rPr>
          <w:rFonts w:ascii="Arial" w:hAnsi="Arial" w:cs="Arial"/>
          <w:color w:val="000000"/>
        </w:rPr>
        <w:t xml:space="preserve">Work with the </w:t>
      </w:r>
      <w:r w:rsidR="004F1774" w:rsidRPr="003C6B54">
        <w:rPr>
          <w:rFonts w:ascii="Arial" w:hAnsi="Arial" w:cs="Arial"/>
          <w:color w:val="000000"/>
        </w:rPr>
        <w:t>Executive Principal</w:t>
      </w:r>
      <w:r w:rsidRPr="003C6B54">
        <w:rPr>
          <w:rFonts w:ascii="Arial" w:hAnsi="Arial" w:cs="Arial"/>
          <w:color w:val="000000"/>
        </w:rPr>
        <w:t xml:space="preserve"> to lead and continuously develop the curriculum to best reflect the academy’s curricular aims and to meet the needs of all </w:t>
      </w:r>
      <w:r w:rsidR="006362AB" w:rsidRPr="006362AB">
        <w:rPr>
          <w:rFonts w:ascii="Arial" w:hAnsi="Arial" w:cs="Arial"/>
          <w:color w:val="000000"/>
        </w:rPr>
        <w:t>pupils</w:t>
      </w:r>
      <w:r w:rsidR="003C6B54" w:rsidRPr="003C6B54">
        <w:rPr>
          <w:rFonts w:ascii="Arial" w:hAnsi="Arial" w:cs="Arial"/>
          <w:color w:val="000000"/>
        </w:rPr>
        <w:t>.</w:t>
      </w:r>
    </w:p>
    <w:p w14:paraId="0D0B940D" w14:textId="77777777" w:rsidR="009F4F64" w:rsidRPr="003C6B54" w:rsidRDefault="009F4F64" w:rsidP="003C6B54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1CFCE339" w14:textId="1950FE25" w:rsidR="009F4F64" w:rsidRPr="003C6B54" w:rsidRDefault="009F4F64" w:rsidP="003C6B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C6B54">
        <w:rPr>
          <w:rFonts w:ascii="Arial" w:hAnsi="Arial" w:cs="Arial"/>
          <w:b/>
          <w:color w:val="000000"/>
        </w:rPr>
        <w:t>To Manage and Lead Analysis of Variation and Impact of Intervention Strategies</w:t>
      </w:r>
    </w:p>
    <w:p w14:paraId="0AC0CFA5" w14:textId="5427B5AF" w:rsidR="009F4F64" w:rsidRPr="003C6B54" w:rsidRDefault="004F1774" w:rsidP="003C6B54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Maintain and extend current curriculum development work, ensuring that the ‘assess, plan, do, review, adapt’ cycle is </w:t>
      </w:r>
      <w:r w:rsidR="003C6B54" w:rsidRPr="003C6B54">
        <w:rPr>
          <w:rFonts w:ascii="Arial" w:hAnsi="Arial" w:cs="Arial"/>
          <w:color w:val="000000"/>
        </w:rPr>
        <w:t>followed.</w:t>
      </w:r>
    </w:p>
    <w:p w14:paraId="050492CD" w14:textId="0579CFEB" w:rsidR="009F4F64" w:rsidRPr="003C6B54" w:rsidRDefault="009F4F64" w:rsidP="003C6B54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Use national, </w:t>
      </w:r>
      <w:r w:rsidR="003C6B54" w:rsidRPr="003C6B54">
        <w:rPr>
          <w:rFonts w:ascii="Arial" w:hAnsi="Arial" w:cs="Arial"/>
          <w:color w:val="000000"/>
        </w:rPr>
        <w:t>local,</w:t>
      </w:r>
      <w:r w:rsidRPr="003C6B54">
        <w:rPr>
          <w:rFonts w:ascii="Arial" w:hAnsi="Arial" w:cs="Arial"/>
          <w:color w:val="000000"/>
        </w:rPr>
        <w:t xml:space="preserve"> and school data effectively to monitor, evaluate and </w:t>
      </w:r>
      <w:proofErr w:type="spellStart"/>
      <w:r w:rsidRPr="003C6B54">
        <w:rPr>
          <w:rFonts w:ascii="Arial" w:hAnsi="Arial" w:cs="Arial"/>
          <w:color w:val="000000"/>
        </w:rPr>
        <w:t>analyse</w:t>
      </w:r>
      <w:proofErr w:type="spellEnd"/>
      <w:r w:rsidRPr="003C6B54">
        <w:rPr>
          <w:rFonts w:ascii="Arial" w:hAnsi="Arial" w:cs="Arial"/>
          <w:color w:val="000000"/>
        </w:rPr>
        <w:t xml:space="preserve"> pupil progress; planning and implementing effective intervention to support all pupils to achieve their potential and develop their self-confidence and self-esteem</w:t>
      </w:r>
      <w:r w:rsidR="004F1774" w:rsidRPr="003C6B54">
        <w:rPr>
          <w:rFonts w:ascii="Arial" w:hAnsi="Arial" w:cs="Arial"/>
          <w:color w:val="000000"/>
        </w:rPr>
        <w:t xml:space="preserve"> and general wellbeing</w:t>
      </w:r>
      <w:r w:rsidRPr="003C6B54">
        <w:rPr>
          <w:rFonts w:ascii="Arial" w:hAnsi="Arial" w:cs="Arial"/>
          <w:color w:val="000000"/>
        </w:rPr>
        <w:t>.</w:t>
      </w:r>
    </w:p>
    <w:p w14:paraId="0E27B00A" w14:textId="77777777" w:rsidR="009F4F64" w:rsidRPr="003C6B54" w:rsidRDefault="009F4F64" w:rsidP="003C6B54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BDF364D" w14:textId="58759155" w:rsidR="009F4F64" w:rsidRPr="003C6B54" w:rsidRDefault="009F4F64" w:rsidP="003C6B54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C6B54">
        <w:rPr>
          <w:rFonts w:ascii="Arial" w:hAnsi="Arial" w:cs="Arial"/>
          <w:b/>
          <w:color w:val="000000"/>
        </w:rPr>
        <w:t xml:space="preserve">Oversee </w:t>
      </w:r>
      <w:r w:rsidR="004F1774" w:rsidRPr="003C6B54">
        <w:rPr>
          <w:rFonts w:ascii="Arial" w:hAnsi="Arial" w:cs="Arial"/>
          <w:b/>
          <w:color w:val="000000"/>
        </w:rPr>
        <w:t>Professional Development</w:t>
      </w:r>
      <w:r w:rsidRPr="003C6B54">
        <w:rPr>
          <w:rFonts w:ascii="Arial" w:hAnsi="Arial" w:cs="Arial"/>
          <w:b/>
          <w:color w:val="000000"/>
        </w:rPr>
        <w:t xml:space="preserve"> of all staff</w:t>
      </w:r>
    </w:p>
    <w:p w14:paraId="052F074A" w14:textId="2261AFDA" w:rsidR="009F4F64" w:rsidRPr="003C6B54" w:rsidRDefault="009F4F64" w:rsidP="003C6B54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/>
          <w:color w:val="000000"/>
        </w:rPr>
      </w:pPr>
      <w:r w:rsidRPr="003C6B54">
        <w:rPr>
          <w:rFonts w:ascii="Arial" w:hAnsi="Arial" w:cs="Arial"/>
          <w:color w:val="000000"/>
        </w:rPr>
        <w:t xml:space="preserve">Working with the Senior Leadership Team to take an active role </w:t>
      </w:r>
      <w:r w:rsidR="006362AB">
        <w:rPr>
          <w:rFonts w:ascii="Arial" w:hAnsi="Arial" w:cs="Arial"/>
          <w:color w:val="000000"/>
        </w:rPr>
        <w:t xml:space="preserve">in ensuring the </w:t>
      </w:r>
      <w:r w:rsidR="00413B38">
        <w:rPr>
          <w:rFonts w:ascii="Arial" w:hAnsi="Arial" w:cs="Arial"/>
          <w:color w:val="000000"/>
        </w:rPr>
        <w:t>teachers’</w:t>
      </w:r>
      <w:r w:rsidR="006362AB">
        <w:rPr>
          <w:rFonts w:ascii="Arial" w:hAnsi="Arial" w:cs="Arial"/>
          <w:color w:val="000000"/>
        </w:rPr>
        <w:t xml:space="preserve"> standards are maintained</w:t>
      </w:r>
      <w:r w:rsidRPr="003C6B54">
        <w:rPr>
          <w:rFonts w:ascii="Arial" w:hAnsi="Arial" w:cs="Arial"/>
          <w:color w:val="000000"/>
        </w:rPr>
        <w:t xml:space="preserve"> and promoting and providing </w:t>
      </w:r>
      <w:r w:rsidR="0044444A">
        <w:rPr>
          <w:rFonts w:ascii="Arial" w:hAnsi="Arial" w:cs="Arial"/>
          <w:color w:val="000000"/>
        </w:rPr>
        <w:t>c</w:t>
      </w:r>
      <w:r w:rsidRPr="003C6B54">
        <w:rPr>
          <w:rFonts w:ascii="Arial" w:hAnsi="Arial" w:cs="Arial"/>
          <w:color w:val="000000"/>
        </w:rPr>
        <w:t xml:space="preserve">ontinuous </w:t>
      </w:r>
      <w:r w:rsidR="0044444A">
        <w:rPr>
          <w:rFonts w:ascii="Arial" w:hAnsi="Arial" w:cs="Arial"/>
          <w:color w:val="000000"/>
        </w:rPr>
        <w:t>p</w:t>
      </w:r>
      <w:r w:rsidRPr="003C6B54">
        <w:rPr>
          <w:rFonts w:ascii="Arial" w:hAnsi="Arial" w:cs="Arial"/>
          <w:color w:val="000000"/>
        </w:rPr>
        <w:t xml:space="preserve">rofessional </w:t>
      </w:r>
      <w:r w:rsidR="0044444A">
        <w:rPr>
          <w:rFonts w:ascii="Arial" w:hAnsi="Arial" w:cs="Arial"/>
          <w:color w:val="000000"/>
        </w:rPr>
        <w:t>d</w:t>
      </w:r>
      <w:r w:rsidRPr="003C6B54">
        <w:rPr>
          <w:rFonts w:ascii="Arial" w:hAnsi="Arial" w:cs="Arial"/>
          <w:color w:val="000000"/>
        </w:rPr>
        <w:t xml:space="preserve">evelopment opportunities to ensure the professional effectiveness of teaching and support staff </w:t>
      </w:r>
    </w:p>
    <w:p w14:paraId="1F0B9C91" w14:textId="6393F8F3" w:rsidR="009F4F64" w:rsidRPr="003C6B54" w:rsidRDefault="009F4F64" w:rsidP="003C6B54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/>
          <w:color w:val="000000"/>
        </w:rPr>
      </w:pPr>
      <w:r w:rsidRPr="003C6B54">
        <w:rPr>
          <w:rFonts w:ascii="Arial" w:hAnsi="Arial" w:cs="Arial"/>
        </w:rPr>
        <w:t xml:space="preserve">Contribute to the professional development of colleagues through coaching and mentoring, demonstrating effective practice and providing advice and </w:t>
      </w:r>
      <w:r w:rsidR="003C6B54" w:rsidRPr="003C6B54">
        <w:rPr>
          <w:rFonts w:ascii="Arial" w:hAnsi="Arial" w:cs="Arial"/>
        </w:rPr>
        <w:t>feedback.</w:t>
      </w:r>
    </w:p>
    <w:p w14:paraId="0CE7EF00" w14:textId="40AF462E" w:rsidR="009F4F64" w:rsidRPr="003C6B54" w:rsidRDefault="009F4F64" w:rsidP="003C6B54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Ensure the academy is a place that encourages pupils and staff to develop and maintain positive attitudes towards each other, the environment, the </w:t>
      </w:r>
      <w:r w:rsidR="003C6B54" w:rsidRPr="003C6B54">
        <w:rPr>
          <w:rFonts w:ascii="Arial" w:hAnsi="Arial" w:cs="Arial"/>
          <w:color w:val="000000"/>
        </w:rPr>
        <w:t>community, teaching,</w:t>
      </w:r>
      <w:r w:rsidRPr="003C6B54">
        <w:rPr>
          <w:rFonts w:ascii="Arial" w:hAnsi="Arial" w:cs="Arial"/>
          <w:color w:val="000000"/>
        </w:rPr>
        <w:t xml:space="preserve"> and </w:t>
      </w:r>
      <w:r w:rsidR="003C6B54" w:rsidRPr="003C6B54">
        <w:rPr>
          <w:rFonts w:ascii="Arial" w:hAnsi="Arial" w:cs="Arial"/>
          <w:color w:val="000000"/>
        </w:rPr>
        <w:t>learning.</w:t>
      </w:r>
      <w:r w:rsidRPr="003C6B54">
        <w:rPr>
          <w:rFonts w:ascii="Arial" w:hAnsi="Arial" w:cs="Arial"/>
          <w:color w:val="000000"/>
        </w:rPr>
        <w:t xml:space="preserve"> </w:t>
      </w:r>
    </w:p>
    <w:p w14:paraId="7A82C370" w14:textId="73C672C3" w:rsidR="009F4F64" w:rsidRPr="003C6B54" w:rsidRDefault="009F4F64" w:rsidP="003C6B54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Oversee structured support and assessment for </w:t>
      </w:r>
      <w:r w:rsidR="004F1774" w:rsidRPr="003C6B54">
        <w:rPr>
          <w:rFonts w:ascii="Arial" w:hAnsi="Arial" w:cs="Arial"/>
          <w:color w:val="000000"/>
        </w:rPr>
        <w:t xml:space="preserve">Early Career Teachers </w:t>
      </w:r>
      <w:r w:rsidRPr="003C6B54">
        <w:rPr>
          <w:rFonts w:ascii="Arial" w:hAnsi="Arial" w:cs="Arial"/>
          <w:color w:val="000000"/>
        </w:rPr>
        <w:t xml:space="preserve">and ITT trainees when appropriate to enable them to meet the relevant professional standards. </w:t>
      </w:r>
    </w:p>
    <w:p w14:paraId="60061E4C" w14:textId="77777777" w:rsidR="009F4F64" w:rsidRPr="003C6B54" w:rsidRDefault="009F4F64" w:rsidP="003C6B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60E4D8" w14:textId="5D95444C" w:rsidR="009F4F64" w:rsidRPr="003C6B54" w:rsidRDefault="009F4F64" w:rsidP="003C6B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3C6B54">
        <w:rPr>
          <w:rFonts w:ascii="Arial" w:hAnsi="Arial" w:cs="Arial"/>
          <w:b/>
          <w:bCs/>
          <w:color w:val="000000"/>
        </w:rPr>
        <w:t xml:space="preserve">Leading and Managing Staff </w:t>
      </w:r>
    </w:p>
    <w:p w14:paraId="50555529" w14:textId="02CF7432" w:rsidR="009F4F64" w:rsidRPr="003C6B54" w:rsidRDefault="009F4F64" w:rsidP="003C6B54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Line manage Assistant </w:t>
      </w:r>
      <w:r w:rsidR="004F1774" w:rsidRPr="003C6B54">
        <w:rPr>
          <w:rFonts w:ascii="Arial" w:hAnsi="Arial" w:cs="Arial"/>
          <w:color w:val="000000"/>
        </w:rPr>
        <w:t>Principals</w:t>
      </w:r>
      <w:r w:rsidRPr="003C6B54">
        <w:rPr>
          <w:rFonts w:ascii="Arial" w:hAnsi="Arial" w:cs="Arial"/>
          <w:color w:val="000000"/>
        </w:rPr>
        <w:t xml:space="preserve"> and other key staff</w:t>
      </w:r>
      <w:r w:rsidR="004F1774" w:rsidRPr="003C6B54">
        <w:rPr>
          <w:rFonts w:ascii="Arial" w:hAnsi="Arial" w:cs="Arial"/>
          <w:color w:val="000000"/>
        </w:rPr>
        <w:t>, as agreed with the Executive Principal</w:t>
      </w:r>
    </w:p>
    <w:p w14:paraId="0347C2EC" w14:textId="77777777" w:rsidR="009F4F64" w:rsidRPr="003C6B54" w:rsidRDefault="009F4F64" w:rsidP="003C6B54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Maintain clear expectations, high standards of professionalism and collaboration to meet the School Improvement Planning priorities. </w:t>
      </w:r>
    </w:p>
    <w:p w14:paraId="0EE211CB" w14:textId="147ED647" w:rsidR="009F4F64" w:rsidRPr="003C6B54" w:rsidRDefault="009F4F64" w:rsidP="003C6B54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Take the lead </w:t>
      </w:r>
      <w:r w:rsidR="004F1774" w:rsidRPr="003C6B54">
        <w:rPr>
          <w:rFonts w:ascii="Arial" w:hAnsi="Arial" w:cs="Arial"/>
          <w:color w:val="000000"/>
        </w:rPr>
        <w:t xml:space="preserve">in </w:t>
      </w:r>
      <w:r w:rsidRPr="003C6B54">
        <w:rPr>
          <w:rFonts w:ascii="Arial" w:hAnsi="Arial" w:cs="Arial"/>
          <w:color w:val="000000"/>
        </w:rPr>
        <w:t xml:space="preserve">co-ordination </w:t>
      </w:r>
      <w:r w:rsidR="004F1774" w:rsidRPr="003C6B54">
        <w:rPr>
          <w:rFonts w:ascii="Arial" w:hAnsi="Arial" w:cs="Arial"/>
          <w:color w:val="000000"/>
        </w:rPr>
        <w:t>of</w:t>
      </w:r>
      <w:r w:rsidRPr="003C6B54">
        <w:rPr>
          <w:rFonts w:ascii="Arial" w:hAnsi="Arial" w:cs="Arial"/>
          <w:color w:val="000000"/>
        </w:rPr>
        <w:t xml:space="preserve"> key aspects of academy </w:t>
      </w:r>
      <w:proofErr w:type="spellStart"/>
      <w:r w:rsidRPr="003C6B54">
        <w:rPr>
          <w:rFonts w:ascii="Arial" w:hAnsi="Arial" w:cs="Arial"/>
          <w:color w:val="000000"/>
        </w:rPr>
        <w:t>organisation</w:t>
      </w:r>
      <w:proofErr w:type="spellEnd"/>
      <w:r w:rsidRPr="003C6B54">
        <w:rPr>
          <w:rFonts w:ascii="Arial" w:hAnsi="Arial" w:cs="Arial"/>
          <w:color w:val="000000"/>
        </w:rPr>
        <w:t xml:space="preserve"> and management</w:t>
      </w:r>
      <w:r w:rsidR="004F1774" w:rsidRPr="003C6B54">
        <w:rPr>
          <w:rFonts w:ascii="Arial" w:hAnsi="Arial" w:cs="Arial"/>
          <w:color w:val="000000"/>
        </w:rPr>
        <w:t xml:space="preserve"> </w:t>
      </w:r>
      <w:r w:rsidR="003C6B54" w:rsidRPr="003C6B54">
        <w:rPr>
          <w:rFonts w:ascii="Arial" w:hAnsi="Arial" w:cs="Arial"/>
          <w:color w:val="000000"/>
        </w:rPr>
        <w:t>e.g.,</w:t>
      </w:r>
      <w:r w:rsidR="004F1774" w:rsidRPr="003C6B54">
        <w:rPr>
          <w:rFonts w:ascii="Arial" w:hAnsi="Arial" w:cs="Arial"/>
          <w:color w:val="000000"/>
        </w:rPr>
        <w:t xml:space="preserve"> CPD Scheduling, Timetabling and Deployment</w:t>
      </w:r>
      <w:r w:rsidRPr="003C6B54">
        <w:rPr>
          <w:rFonts w:ascii="Arial" w:hAnsi="Arial" w:cs="Arial"/>
          <w:color w:val="000000"/>
        </w:rPr>
        <w:t>.</w:t>
      </w:r>
    </w:p>
    <w:p w14:paraId="44EAFD9C" w14:textId="77777777" w:rsidR="009F4F64" w:rsidRPr="003C6B54" w:rsidRDefault="009F4F64" w:rsidP="003C6B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A20F1F4" w14:textId="00F51756" w:rsidR="009F4F64" w:rsidRPr="003C6B54" w:rsidRDefault="009F4F64" w:rsidP="003C6B54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b/>
          <w:bCs/>
          <w:color w:val="000000"/>
        </w:rPr>
        <w:t>Efficient and Effective Deployment of Staff and Resources</w:t>
      </w:r>
    </w:p>
    <w:p w14:paraId="7E3BDA7B" w14:textId="0F863DC5" w:rsidR="009F4F64" w:rsidRPr="003C6B54" w:rsidRDefault="009F4F64" w:rsidP="003C6B54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proofErr w:type="spellStart"/>
      <w:r w:rsidRPr="003C6B54">
        <w:rPr>
          <w:rFonts w:ascii="Arial" w:hAnsi="Arial" w:cs="Arial"/>
          <w:color w:val="000000"/>
        </w:rPr>
        <w:t>Utilise</w:t>
      </w:r>
      <w:proofErr w:type="spellEnd"/>
      <w:r w:rsidRPr="003C6B54">
        <w:rPr>
          <w:rFonts w:ascii="Arial" w:hAnsi="Arial" w:cs="Arial"/>
          <w:color w:val="000000"/>
        </w:rPr>
        <w:t xml:space="preserve"> accommodation effectively to meet the teaching and learning/pupil needs across the </w:t>
      </w:r>
      <w:r w:rsidR="003C6B54" w:rsidRPr="003C6B54">
        <w:rPr>
          <w:rFonts w:ascii="Arial" w:hAnsi="Arial" w:cs="Arial"/>
          <w:color w:val="000000"/>
        </w:rPr>
        <w:t>academy.</w:t>
      </w:r>
      <w:r w:rsidRPr="003C6B54">
        <w:rPr>
          <w:rFonts w:ascii="Arial" w:hAnsi="Arial" w:cs="Arial"/>
          <w:color w:val="000000"/>
        </w:rPr>
        <w:t xml:space="preserve"> </w:t>
      </w:r>
    </w:p>
    <w:p w14:paraId="783D290D" w14:textId="4532162B" w:rsidR="009F4F64" w:rsidRPr="003C6B54" w:rsidRDefault="009F4F64" w:rsidP="003C6B54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Use appropriate resources, in consultation with the </w:t>
      </w:r>
      <w:r w:rsidR="004F1774" w:rsidRPr="003C6B54">
        <w:rPr>
          <w:rFonts w:ascii="Arial" w:hAnsi="Arial" w:cs="Arial"/>
          <w:color w:val="000000"/>
        </w:rPr>
        <w:t>Executive Principal</w:t>
      </w:r>
      <w:r w:rsidRPr="003C6B54">
        <w:rPr>
          <w:rFonts w:ascii="Arial" w:hAnsi="Arial" w:cs="Arial"/>
          <w:color w:val="000000"/>
        </w:rPr>
        <w:t xml:space="preserve">, for effective, </w:t>
      </w:r>
      <w:r w:rsidR="003C6B54" w:rsidRPr="003C6B54">
        <w:rPr>
          <w:rFonts w:ascii="Arial" w:hAnsi="Arial" w:cs="Arial"/>
          <w:color w:val="000000"/>
        </w:rPr>
        <w:t>efficient,</w:t>
      </w:r>
      <w:r w:rsidRPr="003C6B54">
        <w:rPr>
          <w:rFonts w:ascii="Arial" w:hAnsi="Arial" w:cs="Arial"/>
          <w:color w:val="000000"/>
        </w:rPr>
        <w:t xml:space="preserve"> and safe teaching and learning across the academy</w:t>
      </w:r>
      <w:r w:rsidR="003C6B54" w:rsidRPr="003C6B54">
        <w:rPr>
          <w:rFonts w:ascii="Arial" w:hAnsi="Arial" w:cs="Arial"/>
          <w:color w:val="000000"/>
        </w:rPr>
        <w:t xml:space="preserve">. </w:t>
      </w:r>
      <w:r w:rsidRPr="003C6B54">
        <w:rPr>
          <w:rFonts w:ascii="Arial" w:hAnsi="Arial" w:cs="Arial"/>
          <w:color w:val="000000"/>
        </w:rPr>
        <w:t xml:space="preserve">To include accommodation, agreed budgets, staff, time, courses, development opportunities and ICT equipment. </w:t>
      </w:r>
    </w:p>
    <w:p w14:paraId="0EC0AD49" w14:textId="514C681D" w:rsidR="004F1774" w:rsidRPr="003C6B54" w:rsidRDefault="004F1774" w:rsidP="003C6B54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To monitor and quality assure key Health &amp; Safety processes and recording, acting swiftly to identify concerns and </w:t>
      </w:r>
      <w:proofErr w:type="gramStart"/>
      <w:r w:rsidRPr="003C6B54">
        <w:rPr>
          <w:rFonts w:ascii="Arial" w:hAnsi="Arial" w:cs="Arial"/>
          <w:color w:val="000000"/>
        </w:rPr>
        <w:t>seek</w:t>
      </w:r>
      <w:proofErr w:type="gramEnd"/>
      <w:r w:rsidRPr="003C6B54">
        <w:rPr>
          <w:rFonts w:ascii="Arial" w:hAnsi="Arial" w:cs="Arial"/>
          <w:color w:val="000000"/>
        </w:rPr>
        <w:t xml:space="preserve"> guidance and support via appropriate </w:t>
      </w:r>
      <w:r w:rsidR="003C6B54" w:rsidRPr="003C6B54">
        <w:rPr>
          <w:rFonts w:ascii="Arial" w:hAnsi="Arial" w:cs="Arial"/>
          <w:color w:val="000000"/>
        </w:rPr>
        <w:t>channels.</w:t>
      </w:r>
    </w:p>
    <w:p w14:paraId="12F7A3DC" w14:textId="7B42F846" w:rsidR="004F1774" w:rsidRPr="003C6B54" w:rsidRDefault="00126F56" w:rsidP="003C6B54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1" layoutInCell="1" allowOverlap="1" wp14:anchorId="7D7E12FE" wp14:editId="49046782">
            <wp:simplePos x="0" y="0"/>
            <wp:positionH relativeFrom="column">
              <wp:posOffset>5095875</wp:posOffset>
            </wp:positionH>
            <wp:positionV relativeFrom="page">
              <wp:posOffset>274320</wp:posOffset>
            </wp:positionV>
            <wp:extent cx="1256030" cy="917575"/>
            <wp:effectExtent l="0" t="0" r="1270" b="0"/>
            <wp:wrapNone/>
            <wp:docPr id="152010818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862BF" w14:textId="77777777" w:rsidR="006E4B4A" w:rsidRDefault="006E4B4A" w:rsidP="003C6B54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color w:val="000000"/>
        </w:rPr>
      </w:pPr>
    </w:p>
    <w:p w14:paraId="67C823F4" w14:textId="0CA9C287" w:rsidR="004F1774" w:rsidRPr="003C6B54" w:rsidRDefault="004F1774" w:rsidP="003C6B54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b/>
          <w:bCs/>
          <w:color w:val="000000"/>
        </w:rPr>
        <w:t>Safeguarding and Child Protection</w:t>
      </w:r>
    </w:p>
    <w:p w14:paraId="5654906D" w14:textId="090443BE" w:rsidR="004F1774" w:rsidRPr="003C6B54" w:rsidRDefault="004F1774" w:rsidP="003C6B54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3C6B54">
        <w:rPr>
          <w:rFonts w:ascii="Arial" w:hAnsi="Arial" w:cs="Arial"/>
          <w:color w:val="000000"/>
        </w:rPr>
        <w:t xml:space="preserve">Work alongside the Executive Principal and wider team as </w:t>
      </w:r>
      <w:r w:rsidR="0044444A">
        <w:rPr>
          <w:rFonts w:ascii="Arial" w:hAnsi="Arial" w:cs="Arial"/>
          <w:color w:val="000000"/>
        </w:rPr>
        <w:t>the</w:t>
      </w:r>
      <w:r w:rsidRPr="003C6B54">
        <w:rPr>
          <w:rFonts w:ascii="Arial" w:hAnsi="Arial" w:cs="Arial"/>
          <w:color w:val="000000"/>
        </w:rPr>
        <w:t xml:space="preserve"> Designated Safeguarding Lead</w:t>
      </w:r>
    </w:p>
    <w:p w14:paraId="28FEA648" w14:textId="5C03B3BA" w:rsidR="003C6B54" w:rsidRPr="00F8193D" w:rsidRDefault="006A4379" w:rsidP="009F4F64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</w:rPr>
      </w:pPr>
      <w:r w:rsidRPr="00F8193D">
        <w:rPr>
          <w:rFonts w:ascii="Arial" w:hAnsi="Arial" w:cs="Arial"/>
          <w:color w:val="000000"/>
        </w:rPr>
        <w:t>To liaise with Local Authority agencies and participate fully in safeguarding processes, under the guidance of the Executive Principal</w:t>
      </w:r>
    </w:p>
    <w:p w14:paraId="4C3DD7EB" w14:textId="0C875E54" w:rsidR="003C6B54" w:rsidRDefault="003C6B54" w:rsidP="009F4F64">
      <w:pPr>
        <w:rPr>
          <w:rFonts w:ascii="Tahoma" w:hAnsi="Tahoma" w:cs="Tahoma"/>
          <w:b/>
        </w:rPr>
        <w:sectPr w:rsidR="003C6B54" w:rsidSect="002A6895">
          <w:headerReference w:type="default" r:id="rId9"/>
          <w:footerReference w:type="default" r:id="rId10"/>
          <w:pgSz w:w="11906" w:h="16838"/>
          <w:pgMar w:top="2127" w:right="1440" w:bottom="1440" w:left="1440" w:header="624" w:footer="680" w:gutter="0"/>
          <w:cols w:space="708"/>
          <w:docGrid w:linePitch="360"/>
        </w:sectPr>
      </w:pPr>
    </w:p>
    <w:p w14:paraId="0495E737" w14:textId="52381138" w:rsidR="009F4F64" w:rsidRPr="003C6B54" w:rsidRDefault="00126F56" w:rsidP="009F4F64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1" layoutInCell="1" allowOverlap="1" wp14:anchorId="0EBB6118" wp14:editId="056D312E">
            <wp:simplePos x="0" y="0"/>
            <wp:positionH relativeFrom="column">
              <wp:posOffset>8155940</wp:posOffset>
            </wp:positionH>
            <wp:positionV relativeFrom="topMargin">
              <wp:align>bottom</wp:align>
            </wp:positionV>
            <wp:extent cx="1256030" cy="917575"/>
            <wp:effectExtent l="0" t="0" r="1270" b="0"/>
            <wp:wrapNone/>
            <wp:docPr id="130198335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B54" w:rsidRPr="003C6B54">
        <w:rPr>
          <w:rFonts w:ascii="Arial" w:hAnsi="Arial" w:cs="Arial"/>
          <w:b/>
        </w:rPr>
        <w:t xml:space="preserve">Person </w:t>
      </w:r>
      <w:r w:rsidR="009F4F64" w:rsidRPr="003C6B54">
        <w:rPr>
          <w:rFonts w:ascii="Arial" w:hAnsi="Arial" w:cs="Arial"/>
          <w:b/>
        </w:rPr>
        <w:t>Specification</w:t>
      </w:r>
    </w:p>
    <w:p w14:paraId="3DEEC669" w14:textId="77777777" w:rsidR="009F4F64" w:rsidRPr="003C6B54" w:rsidRDefault="009F4F64" w:rsidP="009F4F64">
      <w:pPr>
        <w:rPr>
          <w:rFonts w:ascii="Arial" w:hAnsi="Arial" w:cs="Arial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4164"/>
        <w:gridCol w:w="6159"/>
        <w:gridCol w:w="3564"/>
        <w:gridCol w:w="61"/>
      </w:tblGrid>
      <w:tr w:rsidR="009F4F64" w:rsidRPr="003C6B54" w14:paraId="7B4A4343" w14:textId="77777777" w:rsidTr="000904D5">
        <w:tc>
          <w:tcPr>
            <w:tcW w:w="4164" w:type="dxa"/>
          </w:tcPr>
          <w:p w14:paraId="3656B9AB" w14:textId="04D09D88" w:rsidR="009F4F64" w:rsidRPr="003C6B54" w:rsidRDefault="009F4F64" w:rsidP="00403A6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FDF52F2" w14:textId="77777777" w:rsidR="009F4F64" w:rsidRPr="003C6B54" w:rsidRDefault="009F4F64" w:rsidP="00403A6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C6B54">
              <w:rPr>
                <w:rFonts w:ascii="Arial" w:hAnsi="Arial" w:cs="Arial"/>
                <w:b/>
                <w:u w:val="single"/>
              </w:rPr>
              <w:t>Criteria</w:t>
            </w:r>
          </w:p>
          <w:p w14:paraId="45FB0818" w14:textId="77777777" w:rsidR="009F4F64" w:rsidRPr="003C6B54" w:rsidRDefault="009F4F64" w:rsidP="00403A6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59" w:type="dxa"/>
          </w:tcPr>
          <w:p w14:paraId="049F31CB" w14:textId="77777777" w:rsidR="009F4F64" w:rsidRPr="003C6B54" w:rsidRDefault="009F4F64" w:rsidP="00403A68">
            <w:pPr>
              <w:jc w:val="center"/>
              <w:rPr>
                <w:rFonts w:ascii="Arial" w:hAnsi="Arial" w:cs="Arial"/>
              </w:rPr>
            </w:pPr>
          </w:p>
          <w:p w14:paraId="4AE1417D" w14:textId="77777777" w:rsidR="009F4F64" w:rsidRPr="003C6B54" w:rsidRDefault="009F4F64" w:rsidP="00403A6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C6B54">
              <w:rPr>
                <w:rFonts w:ascii="Arial" w:hAnsi="Arial" w:cs="Arial"/>
                <w:b/>
                <w:u w:val="single"/>
              </w:rPr>
              <w:t>Evidence</w:t>
            </w:r>
          </w:p>
          <w:p w14:paraId="53128261" w14:textId="77777777" w:rsidR="009F4F64" w:rsidRPr="003C6B54" w:rsidRDefault="009F4F64" w:rsidP="00403A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5" w:type="dxa"/>
            <w:gridSpan w:val="2"/>
          </w:tcPr>
          <w:p w14:paraId="62486C05" w14:textId="484D56A2" w:rsidR="009F4F64" w:rsidRPr="003C6B54" w:rsidRDefault="009F4F64" w:rsidP="00403A68">
            <w:pPr>
              <w:jc w:val="center"/>
              <w:rPr>
                <w:rFonts w:ascii="Arial" w:hAnsi="Arial" w:cs="Arial"/>
              </w:rPr>
            </w:pPr>
          </w:p>
          <w:p w14:paraId="7821C4C7" w14:textId="77777777" w:rsidR="009F4F64" w:rsidRPr="003C6B54" w:rsidRDefault="009F4F64" w:rsidP="00403A6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C6B54">
              <w:rPr>
                <w:rFonts w:ascii="Arial" w:hAnsi="Arial" w:cs="Arial"/>
                <w:b/>
                <w:u w:val="single"/>
              </w:rPr>
              <w:t>Evidence from</w:t>
            </w:r>
          </w:p>
        </w:tc>
      </w:tr>
      <w:tr w:rsidR="009F4F64" w:rsidRPr="003C6B54" w14:paraId="10AD9742" w14:textId="77777777" w:rsidTr="000904D5">
        <w:tc>
          <w:tcPr>
            <w:tcW w:w="4164" w:type="dxa"/>
          </w:tcPr>
          <w:p w14:paraId="4101652C" w14:textId="77777777" w:rsidR="009F4F64" w:rsidRPr="003C6B54" w:rsidRDefault="009F4F64" w:rsidP="00403A68">
            <w:pPr>
              <w:pStyle w:val="ListParagraph"/>
              <w:ind w:left="956"/>
              <w:rPr>
                <w:rFonts w:ascii="Arial" w:hAnsi="Arial" w:cs="Arial"/>
              </w:rPr>
            </w:pPr>
          </w:p>
          <w:p w14:paraId="559CEB5E" w14:textId="77777777" w:rsidR="009F4F64" w:rsidRPr="003C6B54" w:rsidRDefault="009F4F64" w:rsidP="009F4F6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Qualifications, Career Development and Experience</w:t>
            </w:r>
          </w:p>
        </w:tc>
        <w:tc>
          <w:tcPr>
            <w:tcW w:w="6159" w:type="dxa"/>
          </w:tcPr>
          <w:p w14:paraId="4B99056E" w14:textId="77777777" w:rsidR="009F4F64" w:rsidRPr="003C6B54" w:rsidRDefault="009F4F64" w:rsidP="003C6B54">
            <w:pPr>
              <w:pStyle w:val="ListParagraph"/>
              <w:widowControl/>
              <w:ind w:left="720"/>
              <w:rPr>
                <w:rFonts w:ascii="Arial" w:hAnsi="Arial" w:cs="Arial"/>
              </w:rPr>
            </w:pPr>
          </w:p>
          <w:p w14:paraId="5BDB68E7" w14:textId="77777777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Qualified Teacher Status</w:t>
            </w:r>
          </w:p>
          <w:p w14:paraId="7E10C0D0" w14:textId="77777777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Qualification in Special Education</w:t>
            </w:r>
          </w:p>
          <w:p w14:paraId="39E75FF5" w14:textId="29AEBBE8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Leadership Qualification </w:t>
            </w:r>
            <w:r w:rsidR="003C6B54" w:rsidRPr="003C6B54">
              <w:rPr>
                <w:rFonts w:ascii="Arial" w:hAnsi="Arial" w:cs="Arial"/>
              </w:rPr>
              <w:t>e.g.,</w:t>
            </w:r>
            <w:r w:rsidRPr="003C6B54">
              <w:rPr>
                <w:rFonts w:ascii="Arial" w:hAnsi="Arial" w:cs="Arial"/>
              </w:rPr>
              <w:t xml:space="preserve"> NPQSL, NPQH</w:t>
            </w:r>
          </w:p>
          <w:p w14:paraId="08B83EF8" w14:textId="77777777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Evidence of leading whole school initiatives successfully</w:t>
            </w:r>
          </w:p>
          <w:p w14:paraId="23F527A6" w14:textId="058118CB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Substantial, </w:t>
            </w:r>
            <w:r w:rsidR="003C6B54" w:rsidRPr="003C6B54">
              <w:rPr>
                <w:rFonts w:ascii="Arial" w:hAnsi="Arial" w:cs="Arial"/>
              </w:rPr>
              <w:t>recent,</w:t>
            </w:r>
            <w:r w:rsidRPr="003C6B54">
              <w:rPr>
                <w:rFonts w:ascii="Arial" w:hAnsi="Arial" w:cs="Arial"/>
              </w:rPr>
              <w:t xml:space="preserve"> and successful experience of teaching pupils with learning difficulties and disabilities</w:t>
            </w:r>
          </w:p>
          <w:p w14:paraId="1DEEB391" w14:textId="7BCD10B3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Show a proven commitment to providing effective staff </w:t>
            </w:r>
            <w:r w:rsidR="003C6B54" w:rsidRPr="003C6B54">
              <w:rPr>
                <w:rFonts w:ascii="Arial" w:hAnsi="Arial" w:cs="Arial"/>
              </w:rPr>
              <w:t>development.</w:t>
            </w:r>
          </w:p>
          <w:p w14:paraId="64D15AD3" w14:textId="77777777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Evidence of successful experience in whole school </w:t>
            </w:r>
            <w:proofErr w:type="spellStart"/>
            <w:r w:rsidRPr="003C6B54">
              <w:rPr>
                <w:rFonts w:ascii="Arial" w:hAnsi="Arial" w:cs="Arial"/>
              </w:rPr>
              <w:t>self evaluation</w:t>
            </w:r>
            <w:proofErr w:type="spellEnd"/>
          </w:p>
          <w:p w14:paraId="041404D7" w14:textId="23AEA2A6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Knowledge and understanding of current national policies/consultation </w:t>
            </w:r>
            <w:r w:rsidR="003C6B54" w:rsidRPr="003C6B54">
              <w:rPr>
                <w:rFonts w:ascii="Arial" w:hAnsi="Arial" w:cs="Arial"/>
              </w:rPr>
              <w:t>documents.</w:t>
            </w:r>
          </w:p>
          <w:p w14:paraId="1299C43A" w14:textId="77777777" w:rsidR="009F4F64" w:rsidRPr="003C6B54" w:rsidRDefault="009F4F64" w:rsidP="00403A68">
            <w:pPr>
              <w:widowControl/>
              <w:ind w:left="360"/>
              <w:rPr>
                <w:rFonts w:ascii="Arial" w:hAnsi="Arial" w:cs="Arial"/>
              </w:rPr>
            </w:pPr>
          </w:p>
        </w:tc>
        <w:tc>
          <w:tcPr>
            <w:tcW w:w="3625" w:type="dxa"/>
            <w:gridSpan w:val="2"/>
          </w:tcPr>
          <w:p w14:paraId="4DDBEF00" w14:textId="3968BFD1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7FB11675" w14:textId="17A768DD" w:rsidR="009F4F64" w:rsidRPr="003C6B54" w:rsidRDefault="009F4F64" w:rsidP="00403A68">
            <w:p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Application form</w:t>
            </w:r>
          </w:p>
        </w:tc>
      </w:tr>
      <w:tr w:rsidR="009F4F64" w:rsidRPr="003C6B54" w14:paraId="530FE543" w14:textId="77777777" w:rsidTr="000904D5">
        <w:tc>
          <w:tcPr>
            <w:tcW w:w="4164" w:type="dxa"/>
          </w:tcPr>
          <w:p w14:paraId="3461D779" w14:textId="77777777" w:rsidR="009F4F64" w:rsidRPr="003C6B54" w:rsidRDefault="009F4F64" w:rsidP="00403A68">
            <w:pPr>
              <w:pStyle w:val="ListParagraph"/>
              <w:ind w:left="956"/>
              <w:rPr>
                <w:rFonts w:ascii="Arial" w:hAnsi="Arial" w:cs="Arial"/>
              </w:rPr>
            </w:pPr>
          </w:p>
          <w:p w14:paraId="7E301094" w14:textId="77777777" w:rsidR="009F4F64" w:rsidRPr="003C6B54" w:rsidRDefault="009F4F64" w:rsidP="009F4F6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Personal Qualities and Leadership</w:t>
            </w:r>
          </w:p>
        </w:tc>
        <w:tc>
          <w:tcPr>
            <w:tcW w:w="6159" w:type="dxa"/>
          </w:tcPr>
          <w:p w14:paraId="3CF2D8B6" w14:textId="77777777" w:rsidR="009F4F64" w:rsidRPr="003C6B54" w:rsidRDefault="009F4F64" w:rsidP="003C6B54">
            <w:pPr>
              <w:pStyle w:val="ListParagraph"/>
              <w:widowControl/>
              <w:ind w:left="720"/>
              <w:rPr>
                <w:rFonts w:ascii="Arial" w:hAnsi="Arial" w:cs="Arial"/>
              </w:rPr>
            </w:pPr>
          </w:p>
          <w:p w14:paraId="3E0AF761" w14:textId="7A12BA81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Be able to secure the respect and confidence of a range of audiences including parents, staff, governors, </w:t>
            </w:r>
            <w:r w:rsidR="003C6B54" w:rsidRPr="003C6B54">
              <w:rPr>
                <w:rFonts w:ascii="Arial" w:hAnsi="Arial" w:cs="Arial"/>
              </w:rPr>
              <w:t>professionals,</w:t>
            </w:r>
            <w:r w:rsidRPr="003C6B54">
              <w:rPr>
                <w:rFonts w:ascii="Arial" w:hAnsi="Arial" w:cs="Arial"/>
              </w:rPr>
              <w:t xml:space="preserve"> and the wider community (local, regional, national)</w:t>
            </w:r>
          </w:p>
          <w:p w14:paraId="5F883A13" w14:textId="2A4FB6B4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Demonstrate a flexible attitude and an innovative approach to managing complex issues and schools facing </w:t>
            </w:r>
            <w:r w:rsidR="003C6B54" w:rsidRPr="003C6B54">
              <w:rPr>
                <w:rFonts w:ascii="Arial" w:hAnsi="Arial" w:cs="Arial"/>
              </w:rPr>
              <w:t>challenges.</w:t>
            </w:r>
          </w:p>
          <w:p w14:paraId="67554805" w14:textId="0CD83FC9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Commitment, passion, </w:t>
            </w:r>
            <w:r w:rsidR="003C6B54" w:rsidRPr="003C6B54">
              <w:rPr>
                <w:rFonts w:ascii="Arial" w:hAnsi="Arial" w:cs="Arial"/>
              </w:rPr>
              <w:t>enthusiasm,</w:t>
            </w:r>
            <w:r w:rsidRPr="003C6B54">
              <w:rPr>
                <w:rFonts w:ascii="Arial" w:hAnsi="Arial" w:cs="Arial"/>
              </w:rPr>
              <w:t xml:space="preserve"> and drive to achieve the very best for the pupils and the academy </w:t>
            </w:r>
            <w:r w:rsidR="003C6B54" w:rsidRPr="003C6B54">
              <w:rPr>
                <w:rFonts w:ascii="Arial" w:hAnsi="Arial" w:cs="Arial"/>
              </w:rPr>
              <w:t>community.</w:t>
            </w:r>
          </w:p>
          <w:p w14:paraId="7C952AF7" w14:textId="067E229B" w:rsidR="009F4F64" w:rsidRPr="003C6B54" w:rsidRDefault="00126F56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1" layoutInCell="1" allowOverlap="1" wp14:anchorId="3CDC2AC4" wp14:editId="591E95FF">
                  <wp:simplePos x="0" y="0"/>
                  <wp:positionH relativeFrom="column">
                    <wp:posOffset>5627370</wp:posOffset>
                  </wp:positionH>
                  <wp:positionV relativeFrom="page">
                    <wp:posOffset>-1011555</wp:posOffset>
                  </wp:positionV>
                  <wp:extent cx="1256400" cy="918000"/>
                  <wp:effectExtent l="0" t="0" r="1270" b="0"/>
                  <wp:wrapNone/>
                  <wp:docPr id="1263104947" name="Picture 1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creenshot of a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400" cy="9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4F64" w:rsidRPr="003C6B54">
              <w:rPr>
                <w:rFonts w:ascii="Arial" w:hAnsi="Arial" w:cs="Arial"/>
              </w:rPr>
              <w:t xml:space="preserve">Demonstrate the ability to lead and to manage change, showing empathy to the various </w:t>
            </w:r>
            <w:r w:rsidR="003C6B54" w:rsidRPr="003C6B54">
              <w:rPr>
                <w:rFonts w:ascii="Arial" w:hAnsi="Arial" w:cs="Arial"/>
              </w:rPr>
              <w:t>stakeholders.</w:t>
            </w:r>
          </w:p>
          <w:p w14:paraId="46D0FA57" w14:textId="0D9ACB83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Effective presentation and communication skills</w:t>
            </w:r>
          </w:p>
          <w:p w14:paraId="29E8CB49" w14:textId="58612F04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An ability to create, sustain and develop </w:t>
            </w:r>
            <w:r w:rsidR="003C6B54" w:rsidRPr="003C6B54">
              <w:rPr>
                <w:rFonts w:ascii="Arial" w:hAnsi="Arial" w:cs="Arial"/>
              </w:rPr>
              <w:t>teamwork</w:t>
            </w:r>
            <w:r w:rsidRPr="003C6B54">
              <w:rPr>
                <w:rFonts w:ascii="Arial" w:hAnsi="Arial" w:cs="Arial"/>
              </w:rPr>
              <w:t xml:space="preserve"> using a range of approaches including coaching, </w:t>
            </w:r>
            <w:r w:rsidR="003C6B54" w:rsidRPr="003C6B54">
              <w:rPr>
                <w:rFonts w:ascii="Arial" w:hAnsi="Arial" w:cs="Arial"/>
              </w:rPr>
              <w:t>mentoring,</w:t>
            </w:r>
            <w:r w:rsidRPr="003C6B54">
              <w:rPr>
                <w:rFonts w:ascii="Arial" w:hAnsi="Arial" w:cs="Arial"/>
              </w:rPr>
              <w:t xml:space="preserve"> and providing challenge and </w:t>
            </w:r>
            <w:r w:rsidR="003C6B54" w:rsidRPr="003C6B54">
              <w:rPr>
                <w:rFonts w:ascii="Arial" w:hAnsi="Arial" w:cs="Arial"/>
              </w:rPr>
              <w:t>support.</w:t>
            </w:r>
          </w:p>
          <w:p w14:paraId="37F93ED3" w14:textId="2F2BC3BE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Resilient and able to work under pressure, retaining a focus on the overall strategic </w:t>
            </w:r>
            <w:r w:rsidR="003C6B54" w:rsidRPr="003C6B54">
              <w:rPr>
                <w:rFonts w:ascii="Arial" w:hAnsi="Arial" w:cs="Arial"/>
              </w:rPr>
              <w:t>aims and</w:t>
            </w:r>
            <w:r w:rsidRPr="003C6B54">
              <w:rPr>
                <w:rFonts w:ascii="Arial" w:hAnsi="Arial" w:cs="Arial"/>
              </w:rPr>
              <w:t xml:space="preserve"> philosophy of the </w:t>
            </w:r>
            <w:r w:rsidR="003C6B54" w:rsidRPr="003C6B54">
              <w:rPr>
                <w:rFonts w:ascii="Arial" w:hAnsi="Arial" w:cs="Arial"/>
              </w:rPr>
              <w:t>academy.</w:t>
            </w:r>
          </w:p>
          <w:p w14:paraId="11196FEA" w14:textId="7D68C829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High level </w:t>
            </w:r>
            <w:proofErr w:type="spellStart"/>
            <w:r w:rsidRPr="003C6B54">
              <w:rPr>
                <w:rFonts w:ascii="Arial" w:hAnsi="Arial" w:cs="Arial"/>
              </w:rPr>
              <w:t>organisation</w:t>
            </w:r>
            <w:proofErr w:type="spellEnd"/>
            <w:r w:rsidRPr="003C6B54">
              <w:rPr>
                <w:rFonts w:ascii="Arial" w:hAnsi="Arial" w:cs="Arial"/>
              </w:rPr>
              <w:t xml:space="preserve"> skills and the ability to </w:t>
            </w:r>
            <w:proofErr w:type="spellStart"/>
            <w:r w:rsidRPr="003C6B54">
              <w:rPr>
                <w:rFonts w:ascii="Arial" w:hAnsi="Arial" w:cs="Arial"/>
              </w:rPr>
              <w:t>prioritise</w:t>
            </w:r>
            <w:proofErr w:type="spellEnd"/>
            <w:r w:rsidRPr="003C6B54">
              <w:rPr>
                <w:rFonts w:ascii="Arial" w:hAnsi="Arial" w:cs="Arial"/>
              </w:rPr>
              <w:t xml:space="preserve">, manage time and make decisions </w:t>
            </w:r>
            <w:r w:rsidR="003C6B54" w:rsidRPr="003C6B54">
              <w:rPr>
                <w:rFonts w:ascii="Arial" w:hAnsi="Arial" w:cs="Arial"/>
              </w:rPr>
              <w:t>effectively.</w:t>
            </w:r>
          </w:p>
          <w:p w14:paraId="6A106F5C" w14:textId="28A70190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Ability to delegate </w:t>
            </w:r>
            <w:r w:rsidR="003C6B54" w:rsidRPr="003C6B54">
              <w:rPr>
                <w:rFonts w:ascii="Arial" w:hAnsi="Arial" w:cs="Arial"/>
              </w:rPr>
              <w:t>effectively.</w:t>
            </w:r>
          </w:p>
          <w:p w14:paraId="0FB78278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  <w:gridSpan w:val="2"/>
          </w:tcPr>
          <w:p w14:paraId="1FC39945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5CDEA60C" w14:textId="77777777" w:rsidR="009F4F64" w:rsidRPr="003C6B54" w:rsidRDefault="009F4F64" w:rsidP="00403A68">
            <w:p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Application Form</w:t>
            </w:r>
          </w:p>
          <w:p w14:paraId="0562CB0E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2F77D14E" w14:textId="77777777" w:rsidR="009F4F64" w:rsidRPr="003C6B54" w:rsidRDefault="009F4F64" w:rsidP="00403A68">
            <w:p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Interview </w:t>
            </w:r>
          </w:p>
          <w:p w14:paraId="34CE0A41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6F3B69C3" w14:textId="77777777" w:rsidR="009F4F64" w:rsidRPr="003C6B54" w:rsidRDefault="009F4F64" w:rsidP="00403A68">
            <w:p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Reference</w:t>
            </w:r>
          </w:p>
          <w:p w14:paraId="62EBF3C5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</w:tc>
      </w:tr>
      <w:tr w:rsidR="009F4F64" w:rsidRPr="003C6B54" w14:paraId="1FBFFE93" w14:textId="77777777" w:rsidTr="000904D5">
        <w:trPr>
          <w:gridAfter w:val="1"/>
          <w:wAfter w:w="61" w:type="dxa"/>
        </w:trPr>
        <w:tc>
          <w:tcPr>
            <w:tcW w:w="4164" w:type="dxa"/>
          </w:tcPr>
          <w:p w14:paraId="6D98A12B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2B775906" w14:textId="77777777" w:rsidR="009F4F64" w:rsidRPr="003C6B54" w:rsidRDefault="009F4F64" w:rsidP="00403A68">
            <w:pPr>
              <w:ind w:left="884" w:hanging="284"/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C. Learning and Teaching</w:t>
            </w:r>
          </w:p>
        </w:tc>
        <w:tc>
          <w:tcPr>
            <w:tcW w:w="6159" w:type="dxa"/>
          </w:tcPr>
          <w:p w14:paraId="2946DB82" w14:textId="77777777" w:rsidR="009F4F64" w:rsidRPr="003C6B54" w:rsidRDefault="009F4F64" w:rsidP="003C6B54">
            <w:pPr>
              <w:pStyle w:val="ListParagraph"/>
              <w:widowControl/>
              <w:ind w:left="720"/>
              <w:rPr>
                <w:rFonts w:ascii="Arial" w:hAnsi="Arial" w:cs="Arial"/>
              </w:rPr>
            </w:pPr>
          </w:p>
          <w:p w14:paraId="63EA72A1" w14:textId="2742FBC3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  <w:color w:val="000000"/>
              </w:rPr>
              <w:t xml:space="preserve">Commitment to achieving excellence and a track record of delivering </w:t>
            </w:r>
            <w:r w:rsidRPr="003C6B54">
              <w:rPr>
                <w:rFonts w:ascii="Arial" w:hAnsi="Arial" w:cs="Arial"/>
              </w:rPr>
              <w:t xml:space="preserve">a </w:t>
            </w:r>
            <w:r w:rsidR="003C6B54" w:rsidRPr="003C6B54">
              <w:rPr>
                <w:rFonts w:ascii="Arial" w:hAnsi="Arial" w:cs="Arial"/>
              </w:rPr>
              <w:t>high-quality</w:t>
            </w:r>
            <w:r w:rsidRPr="003C6B54">
              <w:rPr>
                <w:rFonts w:ascii="Arial" w:hAnsi="Arial" w:cs="Arial"/>
              </w:rPr>
              <w:t xml:space="preserve"> education for </w:t>
            </w:r>
            <w:r w:rsidR="003C6B54" w:rsidRPr="003C6B54">
              <w:rPr>
                <w:rFonts w:ascii="Arial" w:hAnsi="Arial" w:cs="Arial"/>
              </w:rPr>
              <w:t>all.</w:t>
            </w:r>
          </w:p>
          <w:p w14:paraId="2EF09CBE" w14:textId="0DC3735C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A commitment to raising standards across the ability and age </w:t>
            </w:r>
            <w:r w:rsidR="003C6B54" w:rsidRPr="003C6B54">
              <w:rPr>
                <w:rFonts w:ascii="Arial" w:hAnsi="Arial" w:cs="Arial"/>
              </w:rPr>
              <w:t>range.</w:t>
            </w:r>
          </w:p>
          <w:p w14:paraId="270A8936" w14:textId="2EA3782C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Teaching </w:t>
            </w:r>
            <w:r w:rsidR="003C6B54" w:rsidRPr="003C6B54">
              <w:rPr>
                <w:rFonts w:ascii="Arial" w:hAnsi="Arial" w:cs="Arial"/>
              </w:rPr>
              <w:t>is judged</w:t>
            </w:r>
            <w:r w:rsidRPr="003C6B54">
              <w:rPr>
                <w:rFonts w:ascii="Arial" w:hAnsi="Arial" w:cs="Arial"/>
              </w:rPr>
              <w:t xml:space="preserve"> consistently as </w:t>
            </w:r>
            <w:r w:rsidR="003C6B54" w:rsidRPr="003C6B54">
              <w:rPr>
                <w:rFonts w:ascii="Arial" w:hAnsi="Arial" w:cs="Arial"/>
              </w:rPr>
              <w:t>outstanding.</w:t>
            </w:r>
          </w:p>
          <w:p w14:paraId="58C89CBC" w14:textId="3EB8CF36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  <w:color w:val="000000"/>
              </w:rPr>
              <w:t xml:space="preserve">Commitment to developing a </w:t>
            </w:r>
            <w:r w:rsidR="003C6B54" w:rsidRPr="003C6B54">
              <w:rPr>
                <w:rFonts w:ascii="Arial" w:hAnsi="Arial" w:cs="Arial"/>
                <w:color w:val="000000"/>
              </w:rPr>
              <w:t>broad-based</w:t>
            </w:r>
            <w:r w:rsidRPr="003C6B54">
              <w:rPr>
                <w:rFonts w:ascii="Arial" w:hAnsi="Arial" w:cs="Arial"/>
                <w:color w:val="000000"/>
              </w:rPr>
              <w:t xml:space="preserve"> curriculum that addresses the needs of a diverse range of learners with SEN and complex </w:t>
            </w:r>
            <w:r w:rsidR="003C6B54" w:rsidRPr="003C6B54">
              <w:rPr>
                <w:rFonts w:ascii="Arial" w:hAnsi="Arial" w:cs="Arial"/>
                <w:color w:val="000000"/>
              </w:rPr>
              <w:t>needs.</w:t>
            </w:r>
          </w:p>
          <w:p w14:paraId="2E886FBA" w14:textId="31A2177F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  <w:color w:val="000000"/>
              </w:rPr>
              <w:t xml:space="preserve">Good understanding of issues which affect quality in educational achievement including target setting, assessment, </w:t>
            </w:r>
            <w:r w:rsidR="003C6B54" w:rsidRPr="003C6B54">
              <w:rPr>
                <w:rFonts w:ascii="Arial" w:hAnsi="Arial" w:cs="Arial"/>
                <w:color w:val="000000"/>
              </w:rPr>
              <w:t>diversity,</w:t>
            </w:r>
            <w:r w:rsidRPr="003C6B54">
              <w:rPr>
                <w:rFonts w:ascii="Arial" w:hAnsi="Arial" w:cs="Arial"/>
                <w:color w:val="000000"/>
              </w:rPr>
              <w:t xml:space="preserve"> and inclusion </w:t>
            </w:r>
            <w:r w:rsidR="003C6B54" w:rsidRPr="003C6B54">
              <w:rPr>
                <w:rFonts w:ascii="Arial" w:hAnsi="Arial" w:cs="Arial"/>
                <w:color w:val="000000"/>
              </w:rPr>
              <w:t>strategies.</w:t>
            </w:r>
            <w:r w:rsidRPr="003C6B54">
              <w:rPr>
                <w:rFonts w:ascii="Arial" w:hAnsi="Arial" w:cs="Arial"/>
                <w:color w:val="000000"/>
              </w:rPr>
              <w:t xml:space="preserve"> </w:t>
            </w:r>
          </w:p>
          <w:p w14:paraId="5DF79E82" w14:textId="77777777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  <w:color w:val="000000"/>
              </w:rPr>
              <w:t xml:space="preserve">Sound experience of handling school performance data: collation, evaluation, reviewing and taking appropriate action. </w:t>
            </w:r>
          </w:p>
          <w:p w14:paraId="5997CC1D" w14:textId="13CE1C89" w:rsidR="009F4F64" w:rsidRPr="003C6B54" w:rsidRDefault="009F4F64" w:rsidP="000E2C9C">
            <w:pPr>
              <w:widowControl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An ability to articulate the links between effective learning and teaching and continuing professional </w:t>
            </w:r>
            <w:r w:rsidR="003C6B54" w:rsidRPr="003C6B54">
              <w:rPr>
                <w:rFonts w:ascii="Arial" w:hAnsi="Arial" w:cs="Arial"/>
              </w:rPr>
              <w:t>development.</w:t>
            </w:r>
          </w:p>
        </w:tc>
        <w:tc>
          <w:tcPr>
            <w:tcW w:w="3564" w:type="dxa"/>
          </w:tcPr>
          <w:p w14:paraId="110FFD37" w14:textId="0D569FB9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72BA212E" w14:textId="77777777" w:rsidR="009F4F64" w:rsidRPr="003C6B54" w:rsidRDefault="009F4F64" w:rsidP="00403A68">
            <w:p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Application Form</w:t>
            </w:r>
          </w:p>
          <w:p w14:paraId="6B699379" w14:textId="00EDB3BC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1AA6AC97" w14:textId="71F315E3" w:rsidR="009F4F64" w:rsidRPr="003C6B54" w:rsidRDefault="009F4F64" w:rsidP="00403A68">
            <w:p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Interview </w:t>
            </w:r>
          </w:p>
          <w:p w14:paraId="3FE9F23F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70811A51" w14:textId="77777777" w:rsidR="009F4F64" w:rsidRPr="003C6B54" w:rsidRDefault="009F4F64" w:rsidP="00403A68">
            <w:p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Reference</w:t>
            </w:r>
          </w:p>
          <w:p w14:paraId="1F72F646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</w:tc>
      </w:tr>
      <w:tr w:rsidR="009F4F64" w:rsidRPr="003C6B54" w14:paraId="38AE5435" w14:textId="77777777" w:rsidTr="000904D5">
        <w:trPr>
          <w:gridAfter w:val="1"/>
          <w:wAfter w:w="61" w:type="dxa"/>
        </w:trPr>
        <w:tc>
          <w:tcPr>
            <w:tcW w:w="4164" w:type="dxa"/>
          </w:tcPr>
          <w:p w14:paraId="08CE6F91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15D7BD00" w14:textId="77777777" w:rsidR="009F4F64" w:rsidRPr="003C6B54" w:rsidRDefault="009F4F64" w:rsidP="00403A68">
            <w:pPr>
              <w:ind w:firstLine="600"/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D. Partnerships and Community</w:t>
            </w:r>
          </w:p>
        </w:tc>
        <w:tc>
          <w:tcPr>
            <w:tcW w:w="6159" w:type="dxa"/>
          </w:tcPr>
          <w:p w14:paraId="61CDCEAD" w14:textId="77777777" w:rsidR="009F4F64" w:rsidRPr="003C6B54" w:rsidRDefault="009F4F64" w:rsidP="003C6B54">
            <w:pPr>
              <w:pStyle w:val="ListParagraph"/>
              <w:widowControl/>
              <w:ind w:left="720"/>
              <w:rPr>
                <w:rFonts w:ascii="Arial" w:hAnsi="Arial" w:cs="Arial"/>
                <w:color w:val="000000"/>
              </w:rPr>
            </w:pPr>
          </w:p>
          <w:p w14:paraId="05498E6E" w14:textId="5B531FF1" w:rsidR="009F4F64" w:rsidRPr="003C6B54" w:rsidRDefault="009F4F64" w:rsidP="003C6B54">
            <w:pPr>
              <w:pStyle w:val="ListParagraph"/>
              <w:widowControl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3C6B54">
              <w:rPr>
                <w:rFonts w:ascii="Arial" w:hAnsi="Arial" w:cs="Arial"/>
                <w:color w:val="000000"/>
              </w:rPr>
              <w:t xml:space="preserve">An ability and commitment to promoting the school, its ethos and achievements to current and prospective parents, carers, </w:t>
            </w:r>
            <w:r w:rsidR="003C6B54" w:rsidRPr="003C6B54">
              <w:rPr>
                <w:rFonts w:ascii="Arial" w:hAnsi="Arial" w:cs="Arial"/>
                <w:color w:val="000000"/>
              </w:rPr>
              <w:t>professionals,</w:t>
            </w:r>
            <w:r w:rsidRPr="003C6B54">
              <w:rPr>
                <w:rFonts w:ascii="Arial" w:hAnsi="Arial" w:cs="Arial"/>
                <w:color w:val="000000"/>
              </w:rPr>
              <w:t xml:space="preserve"> and other stake </w:t>
            </w:r>
            <w:r w:rsidR="003C6B54" w:rsidRPr="003C6B54">
              <w:rPr>
                <w:rFonts w:ascii="Arial" w:hAnsi="Arial" w:cs="Arial"/>
                <w:color w:val="000000"/>
              </w:rPr>
              <w:t>holders.</w:t>
            </w:r>
            <w:r w:rsidRPr="003C6B54">
              <w:rPr>
                <w:rFonts w:ascii="Arial" w:hAnsi="Arial" w:cs="Arial"/>
                <w:color w:val="000000"/>
              </w:rPr>
              <w:t xml:space="preserve"> </w:t>
            </w:r>
          </w:p>
          <w:p w14:paraId="578B2EBB" w14:textId="7CC8B208" w:rsidR="009F4F64" w:rsidRPr="003C6B54" w:rsidRDefault="009F4F64" w:rsidP="003C6B54">
            <w:pPr>
              <w:pStyle w:val="ListParagraph"/>
              <w:widowControl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3C6B54">
              <w:rPr>
                <w:rFonts w:ascii="Arial" w:hAnsi="Arial" w:cs="Arial"/>
                <w:color w:val="000000"/>
              </w:rPr>
              <w:t xml:space="preserve">A track record of developing effective relationships with parents, governors, the </w:t>
            </w:r>
            <w:r w:rsidR="003C6B54" w:rsidRPr="003C6B54">
              <w:rPr>
                <w:rFonts w:ascii="Arial" w:hAnsi="Arial" w:cs="Arial"/>
                <w:color w:val="000000"/>
              </w:rPr>
              <w:t>LA,</w:t>
            </w:r>
            <w:r w:rsidRPr="003C6B54">
              <w:rPr>
                <w:rFonts w:ascii="Arial" w:hAnsi="Arial" w:cs="Arial"/>
                <w:color w:val="000000"/>
              </w:rPr>
              <w:t xml:space="preserve"> and other agencies to enhance the education of all students</w:t>
            </w:r>
            <w:r w:rsidR="003C6B54">
              <w:rPr>
                <w:rFonts w:ascii="Arial" w:hAnsi="Arial" w:cs="Arial"/>
                <w:color w:val="000000"/>
              </w:rPr>
              <w:t>.</w:t>
            </w:r>
          </w:p>
          <w:p w14:paraId="7661FE7D" w14:textId="77777777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C6B54">
              <w:rPr>
                <w:rFonts w:ascii="Arial" w:hAnsi="Arial" w:cs="Arial"/>
                <w:color w:val="000000"/>
              </w:rPr>
              <w:t xml:space="preserve">Experience of working collaboratively with other schools </w:t>
            </w:r>
          </w:p>
          <w:p w14:paraId="0A1AE97A" w14:textId="77777777" w:rsidR="009F4F64" w:rsidRPr="003C6B54" w:rsidRDefault="009F4F64" w:rsidP="003C6B54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C6B54">
              <w:rPr>
                <w:rFonts w:ascii="Arial" w:hAnsi="Arial" w:cs="Arial"/>
                <w:color w:val="000000"/>
              </w:rPr>
              <w:t xml:space="preserve">To celebrate the contribution of the school to the wider community </w:t>
            </w:r>
          </w:p>
          <w:p w14:paraId="6BB9E253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</w:tc>
        <w:tc>
          <w:tcPr>
            <w:tcW w:w="3564" w:type="dxa"/>
          </w:tcPr>
          <w:p w14:paraId="23DE523C" w14:textId="2FE9DD28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7A6B3817" w14:textId="77777777" w:rsidR="009F4F64" w:rsidRPr="003C6B54" w:rsidRDefault="009F4F64" w:rsidP="00403A68">
            <w:p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Application Form</w:t>
            </w:r>
          </w:p>
          <w:p w14:paraId="52E56223" w14:textId="3BB90348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3989D002" w14:textId="77777777" w:rsidR="009F4F64" w:rsidRPr="003C6B54" w:rsidRDefault="009F4F64" w:rsidP="00403A68">
            <w:p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 xml:space="preserve">Interview </w:t>
            </w:r>
          </w:p>
          <w:p w14:paraId="07547A01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  <w:p w14:paraId="0E7F1680" w14:textId="77777777" w:rsidR="009F4F64" w:rsidRPr="003C6B54" w:rsidRDefault="009F4F64" w:rsidP="00403A68">
            <w:pPr>
              <w:rPr>
                <w:rFonts w:ascii="Arial" w:hAnsi="Arial" w:cs="Arial"/>
              </w:rPr>
            </w:pPr>
            <w:r w:rsidRPr="003C6B54">
              <w:rPr>
                <w:rFonts w:ascii="Arial" w:hAnsi="Arial" w:cs="Arial"/>
              </w:rPr>
              <w:t>Reference</w:t>
            </w:r>
          </w:p>
          <w:p w14:paraId="5043CB0F" w14:textId="77777777" w:rsidR="009F4F64" w:rsidRPr="003C6B54" w:rsidRDefault="009F4F64" w:rsidP="00403A68">
            <w:pPr>
              <w:rPr>
                <w:rFonts w:ascii="Arial" w:hAnsi="Arial" w:cs="Arial"/>
              </w:rPr>
            </w:pPr>
          </w:p>
        </w:tc>
      </w:tr>
    </w:tbl>
    <w:p w14:paraId="07459315" w14:textId="4922317D" w:rsidR="009F4F64" w:rsidRPr="003C6B54" w:rsidRDefault="00126F56" w:rsidP="009F4F6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3600" behindDoc="0" locked="1" layoutInCell="1" allowOverlap="1" wp14:anchorId="78E7EA62" wp14:editId="79C36C4C">
            <wp:simplePos x="0" y="0"/>
            <wp:positionH relativeFrom="column">
              <wp:posOffset>8341995</wp:posOffset>
            </wp:positionH>
            <wp:positionV relativeFrom="page">
              <wp:posOffset>144145</wp:posOffset>
            </wp:positionV>
            <wp:extent cx="1256400" cy="918000"/>
            <wp:effectExtent l="0" t="0" r="1270" b="0"/>
            <wp:wrapNone/>
            <wp:docPr id="36604145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7F28F" w14:textId="77777777" w:rsidR="009F4F64" w:rsidRPr="003C6B54" w:rsidRDefault="009F4F64" w:rsidP="009F4F64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31C2AD59" w14:textId="77777777" w:rsidR="008F6E41" w:rsidRPr="003C6B54" w:rsidRDefault="008F6E41" w:rsidP="008F6E41">
      <w:pPr>
        <w:rPr>
          <w:rFonts w:ascii="Arial" w:hAnsi="Arial" w:cs="Arial"/>
          <w:lang w:eastAsia="en-GB"/>
        </w:rPr>
      </w:pPr>
      <w:bookmarkStart w:id="1" w:name="_Hlk70589738"/>
      <w:r w:rsidRPr="003C6B54">
        <w:rPr>
          <w:rFonts w:ascii="Arial" w:hAnsi="Arial" w:cs="Arial"/>
          <w:lang w:eastAsia="en-GB"/>
        </w:rPr>
        <w:t>Signed Employee……………………………………………………………</w:t>
      </w:r>
      <w:proofErr w:type="gramStart"/>
      <w:r w:rsidRPr="003C6B54">
        <w:rPr>
          <w:rFonts w:ascii="Arial" w:hAnsi="Arial" w:cs="Arial"/>
          <w:lang w:eastAsia="en-GB"/>
        </w:rPr>
        <w:t>….Date</w:t>
      </w:r>
      <w:proofErr w:type="gramEnd"/>
      <w:r w:rsidRPr="003C6B54">
        <w:rPr>
          <w:rFonts w:ascii="Arial" w:hAnsi="Arial" w:cs="Arial"/>
          <w:lang w:eastAsia="en-GB"/>
        </w:rPr>
        <w:t>……………………….</w:t>
      </w:r>
    </w:p>
    <w:p w14:paraId="6DFB9E20" w14:textId="77777777" w:rsidR="008F6E41" w:rsidRPr="003C6B54" w:rsidRDefault="008F6E41" w:rsidP="008F6E41">
      <w:pPr>
        <w:rPr>
          <w:rFonts w:ascii="Arial" w:hAnsi="Arial" w:cs="Arial"/>
          <w:lang w:eastAsia="en-GB"/>
        </w:rPr>
      </w:pPr>
    </w:p>
    <w:p w14:paraId="70DF9E56" w14:textId="2F2F6AD5" w:rsidR="008F6E41" w:rsidRPr="003C6B54" w:rsidRDefault="008F6E41" w:rsidP="008F6E41">
      <w:pPr>
        <w:rPr>
          <w:rFonts w:ascii="Arial" w:hAnsi="Arial" w:cs="Arial"/>
          <w:lang w:eastAsia="en-GB"/>
        </w:rPr>
      </w:pPr>
    </w:p>
    <w:p w14:paraId="44E871BC" w14:textId="77777777" w:rsidR="008F6E41" w:rsidRPr="003C6B54" w:rsidRDefault="008F6E41" w:rsidP="008F6E41">
      <w:pPr>
        <w:rPr>
          <w:rFonts w:ascii="Arial" w:hAnsi="Arial" w:cs="Arial"/>
          <w:lang w:eastAsia="en-GB"/>
        </w:rPr>
      </w:pPr>
    </w:p>
    <w:p w14:paraId="604D16E7" w14:textId="77777777" w:rsidR="008F6E41" w:rsidRPr="003C6B54" w:rsidRDefault="008F6E41" w:rsidP="008F6E41">
      <w:pPr>
        <w:jc w:val="both"/>
        <w:rPr>
          <w:rFonts w:ascii="Arial" w:hAnsi="Arial" w:cs="Arial"/>
          <w:b/>
        </w:rPr>
      </w:pPr>
      <w:r w:rsidRPr="003C6B54">
        <w:rPr>
          <w:rFonts w:ascii="Arial" w:hAnsi="Arial" w:cs="Arial"/>
          <w:lang w:eastAsia="en-GB"/>
        </w:rPr>
        <w:t>Signed Manager…………………………………………………………………Date………………………</w:t>
      </w:r>
    </w:p>
    <w:bookmarkEnd w:id="1"/>
    <w:p w14:paraId="144A5D23" w14:textId="77777777" w:rsidR="008F6E41" w:rsidRPr="003C6B54" w:rsidRDefault="008F6E41" w:rsidP="008F6E41">
      <w:pPr>
        <w:rPr>
          <w:rFonts w:ascii="Arial" w:hAnsi="Arial" w:cs="Arial"/>
          <w:b/>
          <w:bCs/>
        </w:rPr>
      </w:pPr>
    </w:p>
    <w:p w14:paraId="738610EB" w14:textId="77777777" w:rsidR="00126F56" w:rsidRPr="003C6B54" w:rsidRDefault="00126F56" w:rsidP="008F6E41">
      <w:pPr>
        <w:rPr>
          <w:rFonts w:ascii="Arial" w:hAnsi="Arial" w:cs="Arial"/>
        </w:rPr>
      </w:pPr>
    </w:p>
    <w:sectPr w:rsidR="00126F56" w:rsidRPr="003C6B54" w:rsidSect="00126F56">
      <w:pgSz w:w="16838" w:h="11906" w:orient="landscape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4B86" w14:textId="77777777" w:rsidR="008F6E41" w:rsidRDefault="008F6E41" w:rsidP="008F6E41">
      <w:r>
        <w:separator/>
      </w:r>
    </w:p>
  </w:endnote>
  <w:endnote w:type="continuationSeparator" w:id="0">
    <w:p w14:paraId="3A0FF5F2" w14:textId="77777777" w:rsidR="008F6E41" w:rsidRDefault="008F6E41" w:rsidP="008F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FAB4" w14:textId="77777777" w:rsidR="008F6E41" w:rsidRDefault="008F6E41" w:rsidP="008F6E41">
    <w:pPr>
      <w:jc w:val="center"/>
      <w:rPr>
        <w:rFonts w:eastAsia="Times New Roman"/>
        <w:color w:val="000000"/>
      </w:rPr>
    </w:pPr>
    <w:bookmarkStart w:id="0" w:name="_Hlk70583124"/>
    <w:r>
      <w:rPr>
        <w:rFonts w:eastAsia="Times New Roman"/>
        <w:i/>
        <w:iCs/>
        <w:color w:val="000000"/>
        <w:sz w:val="16"/>
        <w:szCs w:val="16"/>
      </w:rPr>
      <w:t>Company Registration No: 08374351, Solent Academies Trust is a Charity and a Limited Company</w:t>
    </w:r>
  </w:p>
  <w:bookmarkEnd w:id="0"/>
  <w:p w14:paraId="637805D2" w14:textId="77777777" w:rsidR="008F6E41" w:rsidRDefault="008F6E41" w:rsidP="008F6E41"/>
  <w:p w14:paraId="463F29E8" w14:textId="77777777" w:rsidR="008F6E41" w:rsidRDefault="008F6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AD66" w14:textId="77777777" w:rsidR="008F6E41" w:rsidRDefault="008F6E41" w:rsidP="008F6E41">
      <w:r>
        <w:separator/>
      </w:r>
    </w:p>
  </w:footnote>
  <w:footnote w:type="continuationSeparator" w:id="0">
    <w:p w14:paraId="61829076" w14:textId="77777777" w:rsidR="008F6E41" w:rsidRDefault="008F6E41" w:rsidP="008F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C99D" w14:textId="749FB882" w:rsidR="002A6895" w:rsidRDefault="002A68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64498" wp14:editId="3B3B7845">
          <wp:simplePos x="0" y="0"/>
          <wp:positionH relativeFrom="column">
            <wp:posOffset>-361950</wp:posOffset>
          </wp:positionH>
          <wp:positionV relativeFrom="paragraph">
            <wp:posOffset>-217805</wp:posOffset>
          </wp:positionV>
          <wp:extent cx="1266825" cy="990600"/>
          <wp:effectExtent l="0" t="0" r="9525" b="0"/>
          <wp:wrapNone/>
          <wp:docPr id="1" name="Picture 1" descr="A logo for a company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24F"/>
    <w:multiLevelType w:val="hybridMultilevel"/>
    <w:tmpl w:val="FF145F40"/>
    <w:lvl w:ilvl="0" w:tplc="D0AAC4D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E57C7"/>
    <w:multiLevelType w:val="hybridMultilevel"/>
    <w:tmpl w:val="7B9C8FB6"/>
    <w:lvl w:ilvl="0" w:tplc="FBA0D85A">
      <w:start w:val="1"/>
      <w:numFmt w:val="upperLetter"/>
      <w:lvlText w:val="%1."/>
      <w:lvlJc w:val="left"/>
      <w:pPr>
        <w:ind w:left="9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6" w:hanging="360"/>
      </w:pPr>
    </w:lvl>
    <w:lvl w:ilvl="2" w:tplc="0809001B" w:tentative="1">
      <w:start w:val="1"/>
      <w:numFmt w:val="lowerRoman"/>
      <w:lvlText w:val="%3."/>
      <w:lvlJc w:val="right"/>
      <w:pPr>
        <w:ind w:left="2396" w:hanging="180"/>
      </w:pPr>
    </w:lvl>
    <w:lvl w:ilvl="3" w:tplc="0809000F" w:tentative="1">
      <w:start w:val="1"/>
      <w:numFmt w:val="decimal"/>
      <w:lvlText w:val="%4."/>
      <w:lvlJc w:val="left"/>
      <w:pPr>
        <w:ind w:left="3116" w:hanging="360"/>
      </w:pPr>
    </w:lvl>
    <w:lvl w:ilvl="4" w:tplc="08090019" w:tentative="1">
      <w:start w:val="1"/>
      <w:numFmt w:val="lowerLetter"/>
      <w:lvlText w:val="%5."/>
      <w:lvlJc w:val="left"/>
      <w:pPr>
        <w:ind w:left="3836" w:hanging="360"/>
      </w:pPr>
    </w:lvl>
    <w:lvl w:ilvl="5" w:tplc="0809001B" w:tentative="1">
      <w:start w:val="1"/>
      <w:numFmt w:val="lowerRoman"/>
      <w:lvlText w:val="%6."/>
      <w:lvlJc w:val="right"/>
      <w:pPr>
        <w:ind w:left="4556" w:hanging="180"/>
      </w:pPr>
    </w:lvl>
    <w:lvl w:ilvl="6" w:tplc="0809000F" w:tentative="1">
      <w:start w:val="1"/>
      <w:numFmt w:val="decimal"/>
      <w:lvlText w:val="%7."/>
      <w:lvlJc w:val="left"/>
      <w:pPr>
        <w:ind w:left="5276" w:hanging="360"/>
      </w:pPr>
    </w:lvl>
    <w:lvl w:ilvl="7" w:tplc="08090019" w:tentative="1">
      <w:start w:val="1"/>
      <w:numFmt w:val="lowerLetter"/>
      <w:lvlText w:val="%8."/>
      <w:lvlJc w:val="left"/>
      <w:pPr>
        <w:ind w:left="5996" w:hanging="360"/>
      </w:pPr>
    </w:lvl>
    <w:lvl w:ilvl="8" w:tplc="08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 w15:restartNumberingAfterBreak="0">
    <w:nsid w:val="1E66622E"/>
    <w:multiLevelType w:val="hybridMultilevel"/>
    <w:tmpl w:val="7FA423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1847"/>
    <w:multiLevelType w:val="hybridMultilevel"/>
    <w:tmpl w:val="F246157A"/>
    <w:lvl w:ilvl="0" w:tplc="83B2B1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E6D32"/>
    <w:multiLevelType w:val="hybridMultilevel"/>
    <w:tmpl w:val="CF6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E685181"/>
    <w:multiLevelType w:val="hybridMultilevel"/>
    <w:tmpl w:val="338833EA"/>
    <w:lvl w:ilvl="0" w:tplc="C78A8CCC">
      <w:start w:val="1"/>
      <w:numFmt w:val="bullet"/>
      <w:lvlText w:val=""/>
      <w:lvlJc w:val="left"/>
      <w:pPr>
        <w:ind w:left="956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76" w:hanging="360"/>
      </w:pPr>
    </w:lvl>
    <w:lvl w:ilvl="2" w:tplc="0809001B" w:tentative="1">
      <w:start w:val="1"/>
      <w:numFmt w:val="lowerRoman"/>
      <w:lvlText w:val="%3."/>
      <w:lvlJc w:val="right"/>
      <w:pPr>
        <w:ind w:left="2396" w:hanging="180"/>
      </w:pPr>
    </w:lvl>
    <w:lvl w:ilvl="3" w:tplc="0809000F" w:tentative="1">
      <w:start w:val="1"/>
      <w:numFmt w:val="decimal"/>
      <w:lvlText w:val="%4."/>
      <w:lvlJc w:val="left"/>
      <w:pPr>
        <w:ind w:left="3116" w:hanging="360"/>
      </w:pPr>
    </w:lvl>
    <w:lvl w:ilvl="4" w:tplc="08090019" w:tentative="1">
      <w:start w:val="1"/>
      <w:numFmt w:val="lowerLetter"/>
      <w:lvlText w:val="%5."/>
      <w:lvlJc w:val="left"/>
      <w:pPr>
        <w:ind w:left="3836" w:hanging="360"/>
      </w:pPr>
    </w:lvl>
    <w:lvl w:ilvl="5" w:tplc="0809001B" w:tentative="1">
      <w:start w:val="1"/>
      <w:numFmt w:val="lowerRoman"/>
      <w:lvlText w:val="%6."/>
      <w:lvlJc w:val="right"/>
      <w:pPr>
        <w:ind w:left="4556" w:hanging="180"/>
      </w:pPr>
    </w:lvl>
    <w:lvl w:ilvl="6" w:tplc="0809000F" w:tentative="1">
      <w:start w:val="1"/>
      <w:numFmt w:val="decimal"/>
      <w:lvlText w:val="%7."/>
      <w:lvlJc w:val="left"/>
      <w:pPr>
        <w:ind w:left="5276" w:hanging="360"/>
      </w:pPr>
    </w:lvl>
    <w:lvl w:ilvl="7" w:tplc="08090019" w:tentative="1">
      <w:start w:val="1"/>
      <w:numFmt w:val="lowerLetter"/>
      <w:lvlText w:val="%8."/>
      <w:lvlJc w:val="left"/>
      <w:pPr>
        <w:ind w:left="5996" w:hanging="360"/>
      </w:pPr>
    </w:lvl>
    <w:lvl w:ilvl="8" w:tplc="08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6" w15:restartNumberingAfterBreak="0">
    <w:nsid w:val="4C14505D"/>
    <w:multiLevelType w:val="hybridMultilevel"/>
    <w:tmpl w:val="B08A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C481F96"/>
    <w:multiLevelType w:val="hybridMultilevel"/>
    <w:tmpl w:val="F9F23E48"/>
    <w:lvl w:ilvl="0" w:tplc="C78A8C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609B9"/>
    <w:multiLevelType w:val="hybridMultilevel"/>
    <w:tmpl w:val="80FCE1FE"/>
    <w:lvl w:ilvl="0" w:tplc="08090001">
      <w:start w:val="1"/>
      <w:numFmt w:val="bullet"/>
      <w:lvlText w:val=""/>
      <w:lvlJc w:val="left"/>
      <w:pPr>
        <w:ind w:left="1062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3222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382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54557F04"/>
    <w:multiLevelType w:val="hybridMultilevel"/>
    <w:tmpl w:val="422614C2"/>
    <w:lvl w:ilvl="0" w:tplc="83B2B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3E767B"/>
    <w:multiLevelType w:val="hybridMultilevel"/>
    <w:tmpl w:val="26F007D8"/>
    <w:lvl w:ilvl="0" w:tplc="C78A8C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D176E"/>
    <w:multiLevelType w:val="hybridMultilevel"/>
    <w:tmpl w:val="B91E635E"/>
    <w:lvl w:ilvl="0" w:tplc="B2EA5E2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41844D9"/>
    <w:multiLevelType w:val="hybridMultilevel"/>
    <w:tmpl w:val="39FE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2F0B8D"/>
    <w:multiLevelType w:val="hybridMultilevel"/>
    <w:tmpl w:val="BFA49162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71807"/>
    <w:multiLevelType w:val="hybridMultilevel"/>
    <w:tmpl w:val="0C8A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88B3BE9"/>
    <w:multiLevelType w:val="hybridMultilevel"/>
    <w:tmpl w:val="256AB3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num w:numId="1" w16cid:durableId="175584571">
    <w:abstractNumId w:val="4"/>
  </w:num>
  <w:num w:numId="2" w16cid:durableId="1146750187">
    <w:abstractNumId w:val="14"/>
  </w:num>
  <w:num w:numId="3" w16cid:durableId="206793849">
    <w:abstractNumId w:val="3"/>
  </w:num>
  <w:num w:numId="4" w16cid:durableId="2055962160">
    <w:abstractNumId w:val="12"/>
  </w:num>
  <w:num w:numId="5" w16cid:durableId="1350597691">
    <w:abstractNumId w:val="11"/>
  </w:num>
  <w:num w:numId="6" w16cid:durableId="1408650895">
    <w:abstractNumId w:val="15"/>
  </w:num>
  <w:num w:numId="7" w16cid:durableId="1418016044">
    <w:abstractNumId w:val="6"/>
  </w:num>
  <w:num w:numId="8" w16cid:durableId="474680938">
    <w:abstractNumId w:val="8"/>
  </w:num>
  <w:num w:numId="9" w16cid:durableId="1872717673">
    <w:abstractNumId w:val="9"/>
  </w:num>
  <w:num w:numId="10" w16cid:durableId="53821374">
    <w:abstractNumId w:val="13"/>
  </w:num>
  <w:num w:numId="11" w16cid:durableId="186604265">
    <w:abstractNumId w:val="1"/>
  </w:num>
  <w:num w:numId="12" w16cid:durableId="996959083">
    <w:abstractNumId w:val="5"/>
  </w:num>
  <w:num w:numId="13" w16cid:durableId="405500296">
    <w:abstractNumId w:val="7"/>
  </w:num>
  <w:num w:numId="14" w16cid:durableId="768817375">
    <w:abstractNumId w:val="10"/>
  </w:num>
  <w:num w:numId="15" w16cid:durableId="1997876543">
    <w:abstractNumId w:val="0"/>
  </w:num>
  <w:num w:numId="16" w16cid:durableId="97865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6F"/>
    <w:rsid w:val="00065063"/>
    <w:rsid w:val="000904D5"/>
    <w:rsid w:val="000E2C9C"/>
    <w:rsid w:val="00112E0A"/>
    <w:rsid w:val="00126F56"/>
    <w:rsid w:val="00192D62"/>
    <w:rsid w:val="002250EB"/>
    <w:rsid w:val="0022798B"/>
    <w:rsid w:val="00270D3D"/>
    <w:rsid w:val="002A6895"/>
    <w:rsid w:val="003C3944"/>
    <w:rsid w:val="003C6356"/>
    <w:rsid w:val="003C6B54"/>
    <w:rsid w:val="00413B38"/>
    <w:rsid w:val="0044444A"/>
    <w:rsid w:val="00464DCF"/>
    <w:rsid w:val="004F1774"/>
    <w:rsid w:val="006362AB"/>
    <w:rsid w:val="00646CC5"/>
    <w:rsid w:val="006A4379"/>
    <w:rsid w:val="006E193C"/>
    <w:rsid w:val="006E4B4A"/>
    <w:rsid w:val="007C7692"/>
    <w:rsid w:val="008F6E41"/>
    <w:rsid w:val="009D3D3E"/>
    <w:rsid w:val="009F4F64"/>
    <w:rsid w:val="00A53409"/>
    <w:rsid w:val="00A96948"/>
    <w:rsid w:val="00B16E6F"/>
    <w:rsid w:val="00BA0E7C"/>
    <w:rsid w:val="00CF1937"/>
    <w:rsid w:val="00CF4A32"/>
    <w:rsid w:val="00DC26CA"/>
    <w:rsid w:val="00E26EDD"/>
    <w:rsid w:val="00E53E9E"/>
    <w:rsid w:val="00F72C7B"/>
    <w:rsid w:val="00F8193D"/>
    <w:rsid w:val="00F919DB"/>
    <w:rsid w:val="00FE443C"/>
    <w:rsid w:val="505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57DF91"/>
  <w15:chartTrackingRefBased/>
  <w15:docId w15:val="{8C62C5E8-87B6-4AA1-A11C-7EAC564B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6E6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6E6F"/>
  </w:style>
  <w:style w:type="paragraph" w:styleId="BodyTextIndent">
    <w:name w:val="Body Text Indent"/>
    <w:basedOn w:val="Normal"/>
    <w:link w:val="BodyTextIndentChar"/>
    <w:rsid w:val="00B16E6F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16E6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4F6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E4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E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 Academies Trust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Boughton</dc:creator>
  <cp:keywords/>
  <dc:description/>
  <cp:lastModifiedBy>Sophie Sanderson</cp:lastModifiedBy>
  <cp:revision>2</cp:revision>
  <dcterms:created xsi:type="dcterms:W3CDTF">2025-04-15T10:24:00Z</dcterms:created>
  <dcterms:modified xsi:type="dcterms:W3CDTF">2025-04-15T10:24:00Z</dcterms:modified>
</cp:coreProperties>
</file>