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FA23" w14:textId="2CA36730" w:rsidR="003B1C8D" w:rsidRPr="009B09D8" w:rsidRDefault="00490697" w:rsidP="009B09D8">
      <w:pPr>
        <w:ind w:left="2160" w:firstLine="720"/>
        <w:rPr>
          <w:b/>
          <w:bCs/>
          <w:sz w:val="28"/>
          <w:szCs w:val="28"/>
        </w:rPr>
      </w:pPr>
      <w:r w:rsidRPr="00490697">
        <w:rPr>
          <w:b/>
          <w:bCs/>
          <w:sz w:val="28"/>
          <w:szCs w:val="28"/>
        </w:rPr>
        <w:t xml:space="preserve">The </w:t>
      </w:r>
      <w:r w:rsidR="00F077BC">
        <w:rPr>
          <w:b/>
          <w:bCs/>
          <w:sz w:val="28"/>
          <w:szCs w:val="28"/>
        </w:rPr>
        <w:t>Religious Education</w:t>
      </w:r>
      <w:r w:rsidRPr="00490697">
        <w:rPr>
          <w:b/>
          <w:bCs/>
          <w:sz w:val="28"/>
          <w:szCs w:val="28"/>
        </w:rPr>
        <w:t xml:space="preserve"> Department</w:t>
      </w:r>
    </w:p>
    <w:tbl>
      <w:tblPr>
        <w:tblStyle w:val="TableGri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3256"/>
        <w:gridCol w:w="6350"/>
      </w:tblGrid>
      <w:tr w:rsidR="003406AD" w14:paraId="12453BAD" w14:textId="77777777" w:rsidTr="006B7590">
        <w:trPr>
          <w:trHeight w:val="1302"/>
        </w:trPr>
        <w:tc>
          <w:tcPr>
            <w:tcW w:w="3256" w:type="dxa"/>
            <w:vAlign w:val="center"/>
          </w:tcPr>
          <w:p w14:paraId="2FBAC128" w14:textId="008BAE3E" w:rsidR="003B1C8D" w:rsidRPr="00490697" w:rsidRDefault="006B7590" w:rsidP="00915D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 w:rsidR="003B1C8D" w:rsidRPr="00490697">
              <w:rPr>
                <w:b/>
                <w:bCs/>
              </w:rPr>
              <w:t>Departmental Staffing Structure</w:t>
            </w:r>
          </w:p>
        </w:tc>
        <w:tc>
          <w:tcPr>
            <w:tcW w:w="6350" w:type="dxa"/>
            <w:vAlign w:val="center"/>
          </w:tcPr>
          <w:p w14:paraId="73EAECDE" w14:textId="77777777" w:rsidR="003B1C8D" w:rsidRDefault="003B1C8D" w:rsidP="00915D66">
            <w:r>
              <w:t>Head of</w:t>
            </w:r>
            <w:r w:rsidR="00490697">
              <w:t xml:space="preserve"> </w:t>
            </w:r>
            <w:r w:rsidR="008939BE">
              <w:t>English</w:t>
            </w:r>
            <w:r>
              <w:t xml:space="preserve"> Department: </w:t>
            </w:r>
            <w:r w:rsidR="002915AE">
              <w:t>Clair Jamison</w:t>
            </w:r>
          </w:p>
          <w:p w14:paraId="5DF1FD54" w14:textId="77777777" w:rsidR="00F077BC" w:rsidRDefault="00F077BC" w:rsidP="00915D66"/>
          <w:p w14:paraId="2A90DB99" w14:textId="77CD4408" w:rsidR="00F077BC" w:rsidRDefault="00F077BC" w:rsidP="00915D66">
            <w:r>
              <w:t xml:space="preserve">Second in RE: </w:t>
            </w:r>
            <w:r w:rsidR="006B7590">
              <w:t xml:space="preserve">Catherine Russell </w:t>
            </w:r>
            <w:r w:rsidR="006B7590">
              <w:br/>
            </w:r>
            <w:r w:rsidR="006B7590">
              <w:br/>
              <w:t>PSHE leads: Fiona Everley and Alice Briggs- Kinnaird</w:t>
            </w:r>
          </w:p>
        </w:tc>
      </w:tr>
      <w:tr w:rsidR="005442BF" w14:paraId="0EA47353" w14:textId="77777777" w:rsidTr="006B7590">
        <w:trPr>
          <w:trHeight w:val="1515"/>
        </w:trPr>
        <w:tc>
          <w:tcPr>
            <w:tcW w:w="3256" w:type="dxa"/>
          </w:tcPr>
          <w:p w14:paraId="07D38672" w14:textId="33DF863D" w:rsidR="006E105D" w:rsidRDefault="006B7590" w:rsidP="006B7590">
            <w:pPr>
              <w:rPr>
                <w:b/>
                <w:bCs/>
              </w:rPr>
            </w:pPr>
            <w:r>
              <w:rPr>
                <w:b/>
                <w:bCs/>
              </w:rPr>
              <w:t>Background</w:t>
            </w:r>
          </w:p>
          <w:p w14:paraId="6D3F44E1" w14:textId="766BF71B" w:rsidR="00D37D1B" w:rsidRDefault="00D37D1B" w:rsidP="00915D66">
            <w:pPr>
              <w:jc w:val="center"/>
              <w:rPr>
                <w:b/>
                <w:bCs/>
              </w:rPr>
            </w:pPr>
          </w:p>
          <w:p w14:paraId="722DC2C9" w14:textId="26F3C271" w:rsidR="00C90C21" w:rsidRDefault="00C90C21" w:rsidP="00915D66">
            <w:pPr>
              <w:jc w:val="center"/>
              <w:rPr>
                <w:b/>
                <w:bCs/>
              </w:rPr>
            </w:pPr>
          </w:p>
          <w:p w14:paraId="2F6D8BA9" w14:textId="707737CC" w:rsidR="00896993" w:rsidRDefault="00896993" w:rsidP="00915D66">
            <w:pPr>
              <w:jc w:val="center"/>
              <w:rPr>
                <w:b/>
                <w:bCs/>
              </w:rPr>
            </w:pPr>
          </w:p>
          <w:p w14:paraId="050F0D14" w14:textId="60195C30" w:rsidR="008E2CDF" w:rsidRPr="00490697" w:rsidRDefault="008E2CDF" w:rsidP="00915D66">
            <w:pPr>
              <w:jc w:val="center"/>
              <w:rPr>
                <w:b/>
                <w:bCs/>
              </w:rPr>
            </w:pPr>
          </w:p>
        </w:tc>
        <w:tc>
          <w:tcPr>
            <w:tcW w:w="6350" w:type="dxa"/>
            <w:vAlign w:val="center"/>
          </w:tcPr>
          <w:p w14:paraId="2D7578B5" w14:textId="23E916C0" w:rsidR="008C6537" w:rsidRDefault="00915D66" w:rsidP="00915D66">
            <w:r w:rsidRPr="00915D66">
              <w:t>The Religious Education Department at St Anne’s is a well-established, well-resourced and high-performing team, committed to delivering high-quality Religious Education and making a significant contribution to the wider life of the school. The department currently consists of eight specialist teachers, representing a range of Christian denominations as well as colleagues of no faith, who work collaboratively to secure excellent outcomes for all students.</w:t>
            </w:r>
          </w:p>
        </w:tc>
      </w:tr>
      <w:tr w:rsidR="005442BF" w14:paraId="1CFC41A7" w14:textId="77777777" w:rsidTr="006B7590">
        <w:trPr>
          <w:trHeight w:val="2273"/>
        </w:trPr>
        <w:tc>
          <w:tcPr>
            <w:tcW w:w="3256" w:type="dxa"/>
          </w:tcPr>
          <w:p w14:paraId="451C1714" w14:textId="369E4291" w:rsidR="00B87CE0" w:rsidRDefault="00915D66" w:rsidP="00915D66">
            <w:pPr>
              <w:rPr>
                <w:b/>
                <w:bCs/>
              </w:rPr>
            </w:pPr>
            <w:r>
              <w:rPr>
                <w:b/>
                <w:bCs/>
              </w:rPr>
              <w:t>Curriculum</w:t>
            </w:r>
          </w:p>
          <w:p w14:paraId="55E8FA23" w14:textId="46F7D495" w:rsidR="00AB74C4" w:rsidRPr="00490697" w:rsidRDefault="00AB74C4" w:rsidP="00915D66">
            <w:pPr>
              <w:jc w:val="center"/>
              <w:rPr>
                <w:b/>
                <w:bCs/>
              </w:rPr>
            </w:pPr>
          </w:p>
        </w:tc>
        <w:tc>
          <w:tcPr>
            <w:tcW w:w="6350" w:type="dxa"/>
            <w:vAlign w:val="center"/>
          </w:tcPr>
          <w:p w14:paraId="5D0AB2A2" w14:textId="657FE255" w:rsidR="00F14EED" w:rsidRDefault="00F14EED" w:rsidP="00915D66">
            <w:r w:rsidRPr="00F14EED">
              <w:t xml:space="preserve">Students in Years 7, 8 and 9 follow the Bishops’ Religious Education Directory, ensuring a coherent and progressive Catholic curriculum. </w:t>
            </w:r>
          </w:p>
          <w:p w14:paraId="3D0B24C4" w14:textId="77777777" w:rsidR="00F14EED" w:rsidRDefault="00F14EED" w:rsidP="00915D66"/>
          <w:p w14:paraId="522F1CC8" w14:textId="565276E9" w:rsidR="00F14EED" w:rsidRDefault="00F14EED" w:rsidP="00915D66">
            <w:r w:rsidRPr="00F14EED">
              <w:t>All students study GCSE Religious Studies</w:t>
            </w:r>
            <w:r>
              <w:t xml:space="preserve"> in years 10 and 11</w:t>
            </w:r>
            <w:r w:rsidRPr="00F14EED">
              <w:t>.</w:t>
            </w:r>
            <w:r>
              <w:t xml:space="preserve"> </w:t>
            </w:r>
            <w:r w:rsidRPr="00F14EED">
              <w:t xml:space="preserve"> </w:t>
            </w:r>
            <w:r>
              <w:t>T</w:t>
            </w:r>
            <w:r w:rsidRPr="00F14EED">
              <w:t>he department currently follows OCR GCSE Religious Studies, studied from a C</w:t>
            </w:r>
            <w:r>
              <w:t>atholic</w:t>
            </w:r>
            <w:r w:rsidRPr="00F14EED">
              <w:t xml:space="preserve"> perspective, alongside Judaism as the second religion. </w:t>
            </w:r>
          </w:p>
          <w:p w14:paraId="4788F5B9" w14:textId="77777777" w:rsidR="00F14EED" w:rsidRDefault="00F14EED" w:rsidP="00915D66"/>
          <w:p w14:paraId="6C971793" w14:textId="4E9ABC22" w:rsidR="00F077BC" w:rsidRDefault="00F14EED" w:rsidP="00915D66">
            <w:r>
              <w:t>A Level students study OCR Religious Studies</w:t>
            </w:r>
            <w:r w:rsidR="00F077BC">
              <w:t xml:space="preserve">, </w:t>
            </w:r>
            <w:r w:rsidR="00F077BC" w:rsidRPr="00F077BC">
              <w:t xml:space="preserve">exploring advanced topics in philosophy, ethics, and theology. </w:t>
            </w:r>
          </w:p>
          <w:p w14:paraId="1CA6FE22" w14:textId="77777777" w:rsidR="00F077BC" w:rsidRDefault="00F077BC" w:rsidP="00915D66"/>
          <w:p w14:paraId="551BF4F6" w14:textId="1CE53F50" w:rsidR="00F14EED" w:rsidRDefault="00F14EED" w:rsidP="00915D66">
            <w:r w:rsidRPr="00F14EED">
              <w:t>Sixth Form students also follow a general Religious Education programme</w:t>
            </w:r>
            <w:r w:rsidR="00F077BC">
              <w:t xml:space="preserve"> (ARE)</w:t>
            </w:r>
            <w:r w:rsidRPr="00F14EED">
              <w:t xml:space="preserve">, engaging with a range of </w:t>
            </w:r>
            <w:r w:rsidR="00F077BC">
              <w:t>ethical, theological and moral issues.</w:t>
            </w:r>
          </w:p>
          <w:p w14:paraId="7B83F749" w14:textId="77777777" w:rsidR="00F077BC" w:rsidRDefault="00F077BC" w:rsidP="00915D66"/>
          <w:p w14:paraId="566225BC" w14:textId="77777777" w:rsidR="00F077BC" w:rsidRDefault="00F077BC" w:rsidP="00F077BC">
            <w:r w:rsidRPr="00F077BC">
              <w:t xml:space="preserve">The department is responsible for the delivery of PSHE and RSHE, which is taught within Religious Education lessons as a discrete and assessed curriculum across all year groups. </w:t>
            </w:r>
          </w:p>
          <w:p w14:paraId="758D70BE" w14:textId="77777777" w:rsidR="00F077BC" w:rsidRDefault="00F077BC" w:rsidP="00F077BC"/>
          <w:p w14:paraId="2C697CB3" w14:textId="77777777" w:rsidR="00F077BC" w:rsidRDefault="00F077BC" w:rsidP="00F077BC">
            <w:r>
              <w:t>KS3- 6 lessons per fortnight</w:t>
            </w:r>
          </w:p>
          <w:p w14:paraId="1BB36C28" w14:textId="77777777" w:rsidR="00F077BC" w:rsidRDefault="00F077BC" w:rsidP="00F077BC">
            <w:r>
              <w:t>KS4- 6 lessons per fortnight</w:t>
            </w:r>
          </w:p>
          <w:p w14:paraId="05E9E43C" w14:textId="77777777" w:rsidR="00F077BC" w:rsidRDefault="00F077BC" w:rsidP="00F077BC">
            <w:r>
              <w:t>A Level- 9 lessons per fortnight</w:t>
            </w:r>
          </w:p>
          <w:p w14:paraId="65D0F963" w14:textId="4C7610CF" w:rsidR="00F077BC" w:rsidRDefault="00F077BC" w:rsidP="00F077BC">
            <w:r>
              <w:t>ARE- 2 lessons per fortnight</w:t>
            </w:r>
          </w:p>
        </w:tc>
      </w:tr>
      <w:tr w:rsidR="003406AD" w14:paraId="576981B0" w14:textId="77777777" w:rsidTr="006B7590">
        <w:trPr>
          <w:trHeight w:val="2676"/>
        </w:trPr>
        <w:tc>
          <w:tcPr>
            <w:tcW w:w="3256" w:type="dxa"/>
          </w:tcPr>
          <w:p w14:paraId="3963EAA0" w14:textId="7D76EFF9" w:rsidR="008E2CDF" w:rsidRDefault="008F33B2" w:rsidP="00915D66">
            <w:pPr>
              <w:rPr>
                <w:b/>
                <w:bCs/>
              </w:rPr>
            </w:pPr>
            <w:r w:rsidRPr="00490697">
              <w:rPr>
                <w:b/>
                <w:bCs/>
              </w:rPr>
              <w:t>202</w:t>
            </w:r>
            <w:r w:rsidR="00915D66">
              <w:rPr>
                <w:b/>
                <w:bCs/>
              </w:rPr>
              <w:t>5</w:t>
            </w:r>
            <w:r w:rsidRPr="00490697">
              <w:rPr>
                <w:b/>
                <w:bCs/>
              </w:rPr>
              <w:t xml:space="preserve"> Results</w:t>
            </w:r>
            <w:r w:rsidR="008E2CDF">
              <w:rPr>
                <w:b/>
                <w:bCs/>
              </w:rPr>
              <w:t xml:space="preserve"> </w:t>
            </w:r>
            <w:r w:rsidRPr="00490697">
              <w:rPr>
                <w:b/>
                <w:bCs/>
              </w:rPr>
              <w:t>KS4 &amp; KS5</w:t>
            </w:r>
          </w:p>
          <w:p w14:paraId="5F7ABFB2" w14:textId="56E1217C" w:rsidR="00F95664" w:rsidRPr="003406AD" w:rsidRDefault="00F95664" w:rsidP="00915D66">
            <w:pPr>
              <w:jc w:val="center"/>
              <w:rPr>
                <w:b/>
                <w:bCs/>
              </w:rPr>
            </w:pPr>
          </w:p>
          <w:p w14:paraId="146F72B8" w14:textId="7603427A" w:rsidR="00145A1A" w:rsidRDefault="00145A1A" w:rsidP="00915D66"/>
        </w:tc>
        <w:tc>
          <w:tcPr>
            <w:tcW w:w="6350" w:type="dxa"/>
          </w:tcPr>
          <w:p w14:paraId="451C1D19" w14:textId="77777777" w:rsidR="003B1C8D" w:rsidRDefault="006B7590" w:rsidP="006B7590">
            <w:r>
              <w:t>GCSE</w:t>
            </w:r>
          </w:p>
          <w:p w14:paraId="5A9A9DC8" w14:textId="04B95474" w:rsidR="006B7590" w:rsidRDefault="006B7590" w:rsidP="006B7590">
            <w:r>
              <w:t>9-7: 48%</w:t>
            </w:r>
            <w:r w:rsidR="005D1A3E">
              <w:t xml:space="preserve"> (15% 9 grades)</w:t>
            </w:r>
          </w:p>
          <w:p w14:paraId="18B2C416" w14:textId="77777777" w:rsidR="006B7590" w:rsidRDefault="006B7590" w:rsidP="006B7590">
            <w:r>
              <w:t>9-4: 86%</w:t>
            </w:r>
          </w:p>
          <w:p w14:paraId="6C4B2395" w14:textId="77777777" w:rsidR="006B7590" w:rsidRDefault="006B7590" w:rsidP="006B7590"/>
          <w:p w14:paraId="661382B1" w14:textId="77777777" w:rsidR="006B7590" w:rsidRDefault="006B7590" w:rsidP="006B7590">
            <w:r>
              <w:t>A Level</w:t>
            </w:r>
          </w:p>
          <w:p w14:paraId="353595CC" w14:textId="00E1D68A" w:rsidR="006B7590" w:rsidRDefault="006B7590" w:rsidP="006B7590">
            <w:r>
              <w:t xml:space="preserve">A-B: </w:t>
            </w:r>
            <w:r w:rsidR="005D1A3E">
              <w:t>75% (50% A grades)</w:t>
            </w:r>
          </w:p>
          <w:p w14:paraId="1290C886" w14:textId="3E04AB07" w:rsidR="005D1A3E" w:rsidRPr="00BA57AF" w:rsidRDefault="005D1A3E" w:rsidP="006B7590">
            <w:r>
              <w:t>A-D: 100%</w:t>
            </w:r>
          </w:p>
        </w:tc>
      </w:tr>
      <w:tr w:rsidR="00915D66" w14:paraId="67089515" w14:textId="77777777" w:rsidTr="006B7590">
        <w:trPr>
          <w:trHeight w:val="2676"/>
        </w:trPr>
        <w:tc>
          <w:tcPr>
            <w:tcW w:w="3256" w:type="dxa"/>
          </w:tcPr>
          <w:p w14:paraId="0B7BA561" w14:textId="7F9D51F9" w:rsidR="00915D66" w:rsidRPr="00490697" w:rsidRDefault="00915D66" w:rsidP="00915D6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Catholic Schools Inspectorate</w:t>
            </w:r>
          </w:p>
        </w:tc>
        <w:tc>
          <w:tcPr>
            <w:tcW w:w="6350" w:type="dxa"/>
          </w:tcPr>
          <w:p w14:paraId="21842EEA" w14:textId="3B4B4662" w:rsidR="00915D66" w:rsidRPr="00BA57AF" w:rsidRDefault="00915D66" w:rsidP="00915D66">
            <w:r w:rsidRPr="00915D66">
              <w:t xml:space="preserve">In 2024, the department was graded Good by the Catholic Schools Inspectorate, with inspectors noting that </w:t>
            </w:r>
            <w:r w:rsidRPr="00915D66">
              <w:rPr>
                <w:i/>
                <w:iCs/>
              </w:rPr>
              <w:t>“the Religious Education team are securing excellent outcomes in public examinations.”</w:t>
            </w:r>
            <w:r w:rsidRPr="00915D66">
              <w:t xml:space="preserve"> The department’s success is rooted in a strong culture of shared practice, professional dialogue, coaching and mutual support, alongside a willingness to think creatively and innovatively in teaching and learning. The team is regarded as a flagship department within the school.</w:t>
            </w:r>
          </w:p>
        </w:tc>
      </w:tr>
      <w:tr w:rsidR="003406AD" w14:paraId="3F94FBD4" w14:textId="77777777" w:rsidTr="006B7590">
        <w:tc>
          <w:tcPr>
            <w:tcW w:w="3256" w:type="dxa"/>
            <w:vAlign w:val="center"/>
          </w:tcPr>
          <w:p w14:paraId="37727BCC" w14:textId="77777777" w:rsidR="003B1C8D" w:rsidRDefault="008F33B2" w:rsidP="00915D66">
            <w:pPr>
              <w:rPr>
                <w:b/>
                <w:bCs/>
              </w:rPr>
            </w:pPr>
            <w:r w:rsidRPr="00490697">
              <w:rPr>
                <w:b/>
                <w:bCs/>
              </w:rPr>
              <w:t>Facilities</w:t>
            </w:r>
          </w:p>
          <w:p w14:paraId="05A121F2" w14:textId="25BB11B4" w:rsidR="006060BF" w:rsidRPr="00490697" w:rsidRDefault="006060BF" w:rsidP="00915D66">
            <w:pPr>
              <w:jc w:val="center"/>
              <w:rPr>
                <w:b/>
                <w:bCs/>
              </w:rPr>
            </w:pPr>
          </w:p>
        </w:tc>
        <w:tc>
          <w:tcPr>
            <w:tcW w:w="6350" w:type="dxa"/>
            <w:vAlign w:val="center"/>
          </w:tcPr>
          <w:p w14:paraId="17A843E0" w14:textId="0C8D0949" w:rsidR="00E3210D" w:rsidRPr="00BA57AF" w:rsidRDefault="00E3210D" w:rsidP="00915D66">
            <w:r w:rsidRPr="00BA57AF">
              <w:t>We have access to:</w:t>
            </w:r>
          </w:p>
          <w:p w14:paraId="4BC238EA" w14:textId="5E681A0D" w:rsidR="001406D1" w:rsidRDefault="00D44631" w:rsidP="00915D66">
            <w:pPr>
              <w:pStyle w:val="ListParagraph"/>
              <w:numPr>
                <w:ilvl w:val="0"/>
                <w:numId w:val="5"/>
              </w:numPr>
            </w:pPr>
            <w:r>
              <w:t>a w</w:t>
            </w:r>
            <w:r w:rsidR="001406D1" w:rsidRPr="00BA57AF">
              <w:t>ell-resourced school library</w:t>
            </w:r>
          </w:p>
          <w:p w14:paraId="0A1D6956" w14:textId="75592711" w:rsidR="006B7590" w:rsidRPr="00BA57AF" w:rsidRDefault="006B7590" w:rsidP="00915D66">
            <w:pPr>
              <w:pStyle w:val="ListParagraph"/>
              <w:numPr>
                <w:ilvl w:val="0"/>
                <w:numId w:val="5"/>
              </w:numPr>
            </w:pPr>
            <w:r>
              <w:t>A staff work area</w:t>
            </w:r>
          </w:p>
          <w:p w14:paraId="7B72AB6E" w14:textId="063403E6" w:rsidR="00BD43D1" w:rsidRPr="00BA57AF" w:rsidRDefault="00D44631" w:rsidP="00915D66">
            <w:pPr>
              <w:pStyle w:val="ListParagraph"/>
              <w:numPr>
                <w:ilvl w:val="0"/>
                <w:numId w:val="5"/>
              </w:numPr>
            </w:pPr>
            <w:r>
              <w:t>s</w:t>
            </w:r>
            <w:r w:rsidR="001406D1" w:rsidRPr="00BA57AF">
              <w:t>torage spaces for teaching staff and learning resources</w:t>
            </w:r>
          </w:p>
          <w:p w14:paraId="3DD273CA" w14:textId="59A984A3" w:rsidR="00BD43D1" w:rsidRPr="00BA57AF" w:rsidRDefault="006B7590" w:rsidP="00915D66">
            <w:pPr>
              <w:pStyle w:val="ListParagraph"/>
              <w:numPr>
                <w:ilvl w:val="0"/>
                <w:numId w:val="5"/>
              </w:numPr>
            </w:pPr>
            <w:r>
              <w:t>five</w:t>
            </w:r>
            <w:r w:rsidR="00BD43D1" w:rsidRPr="00BA57AF">
              <w:t xml:space="preserve"> main </w:t>
            </w:r>
            <w:r>
              <w:t>RE</w:t>
            </w:r>
            <w:r w:rsidR="00BD43D1" w:rsidRPr="00BA57AF">
              <w:t>-teaching rooms</w:t>
            </w:r>
          </w:p>
          <w:p w14:paraId="19490B4D" w14:textId="5D48A563" w:rsidR="003B1C8D" w:rsidRPr="00BA57AF" w:rsidRDefault="00D44631" w:rsidP="00915D66">
            <w:pPr>
              <w:pStyle w:val="ListParagraph"/>
              <w:numPr>
                <w:ilvl w:val="0"/>
                <w:numId w:val="5"/>
              </w:numPr>
            </w:pPr>
            <w:r>
              <w:t>g</w:t>
            </w:r>
            <w:r w:rsidR="001406D1" w:rsidRPr="00BA57AF">
              <w:t xml:space="preserve">ood </w:t>
            </w:r>
            <w:r w:rsidR="00DF68AE" w:rsidRPr="00BA57AF">
              <w:t xml:space="preserve">spaces and </w:t>
            </w:r>
            <w:r w:rsidR="001406D1" w:rsidRPr="00BA57AF">
              <w:t xml:space="preserve">connections for </w:t>
            </w:r>
            <w:r w:rsidR="00986AF9" w:rsidRPr="00BA57AF">
              <w:t>co</w:t>
            </w:r>
            <w:r w:rsidR="001406D1" w:rsidRPr="00BA57AF">
              <w:t xml:space="preserve">-curricular </w:t>
            </w:r>
            <w:r w:rsidR="00B443FC" w:rsidRPr="00BA57AF">
              <w:t>activities</w:t>
            </w:r>
            <w:r w:rsidR="001406D1" w:rsidRPr="00BA57AF">
              <w:t xml:space="preserve"> and enrichment</w:t>
            </w:r>
            <w:r w:rsidR="00B443FC" w:rsidRPr="00BA57AF">
              <w:t xml:space="preserve"> opportunities</w:t>
            </w:r>
          </w:p>
          <w:p w14:paraId="0B161EA4" w14:textId="6028D3BC" w:rsidR="00114635" w:rsidRPr="00BA57AF" w:rsidRDefault="00D44631" w:rsidP="00915D66">
            <w:pPr>
              <w:pStyle w:val="ListParagraph"/>
              <w:numPr>
                <w:ilvl w:val="0"/>
                <w:numId w:val="5"/>
              </w:numPr>
            </w:pPr>
            <w:r>
              <w:t>a w</w:t>
            </w:r>
            <w:r w:rsidR="00114635" w:rsidRPr="00BA57AF">
              <w:t>elcoming staff room</w:t>
            </w:r>
          </w:p>
          <w:p w14:paraId="119FEEB3" w14:textId="09A513F3" w:rsidR="00114635" w:rsidRPr="00BA57AF" w:rsidRDefault="00D44631" w:rsidP="00915D66">
            <w:pPr>
              <w:pStyle w:val="ListParagraph"/>
              <w:numPr>
                <w:ilvl w:val="0"/>
                <w:numId w:val="5"/>
              </w:numPr>
            </w:pPr>
            <w:r>
              <w:t>k</w:t>
            </w:r>
            <w:r w:rsidR="00DB2EF8" w:rsidRPr="00BA57AF">
              <w:t xml:space="preserve">itchen facilities </w:t>
            </w:r>
            <w:r w:rsidR="00986AF9" w:rsidRPr="00BA57AF">
              <w:t>in the staff room</w:t>
            </w:r>
            <w:r w:rsidR="00B27C69">
              <w:t xml:space="preserve"> </w:t>
            </w:r>
            <w:r w:rsidR="00DB2EF8" w:rsidRPr="00BA57AF">
              <w:t xml:space="preserve">— </w:t>
            </w:r>
            <w:r w:rsidR="0085267B" w:rsidRPr="00BA57AF">
              <w:t>many of us are</w:t>
            </w:r>
            <w:r w:rsidR="00E125E3" w:rsidRPr="00BA57AF">
              <w:t xml:space="preserve"> keen bakers</w:t>
            </w:r>
            <w:r w:rsidR="006A3341" w:rsidRPr="00BA57AF">
              <w:t xml:space="preserve"> who like to share our creations</w:t>
            </w:r>
            <w:r w:rsidR="00E125E3" w:rsidRPr="00BA57AF">
              <w:t>!</w:t>
            </w:r>
          </w:p>
        </w:tc>
      </w:tr>
      <w:tr w:rsidR="003406AD" w14:paraId="05FF204C" w14:textId="77777777" w:rsidTr="006B7590">
        <w:trPr>
          <w:trHeight w:val="3102"/>
        </w:trPr>
        <w:tc>
          <w:tcPr>
            <w:tcW w:w="3256" w:type="dxa"/>
          </w:tcPr>
          <w:p w14:paraId="6831A0EE" w14:textId="40B332CD" w:rsidR="006060BF" w:rsidRDefault="007269CF" w:rsidP="00915D66">
            <w:pPr>
              <w:rPr>
                <w:b/>
                <w:bCs/>
              </w:rPr>
            </w:pPr>
            <w:r w:rsidRPr="00490697">
              <w:rPr>
                <w:b/>
                <w:bCs/>
              </w:rPr>
              <w:t>Resources</w:t>
            </w:r>
            <w:r w:rsidR="00F83674">
              <w:rPr>
                <w:b/>
                <w:bCs/>
              </w:rPr>
              <w:t xml:space="preserve"> (</w:t>
            </w:r>
            <w:r w:rsidRPr="00490697">
              <w:rPr>
                <w:b/>
                <w:bCs/>
              </w:rPr>
              <w:t>including IT</w:t>
            </w:r>
            <w:r w:rsidR="00F83674">
              <w:rPr>
                <w:b/>
                <w:bCs/>
              </w:rPr>
              <w:t>)</w:t>
            </w:r>
          </w:p>
          <w:p w14:paraId="518DD3B3" w14:textId="14A2F598" w:rsidR="001C7C3A" w:rsidRPr="00490697" w:rsidRDefault="001C7C3A" w:rsidP="00915D66">
            <w:pPr>
              <w:jc w:val="center"/>
              <w:rPr>
                <w:b/>
                <w:bCs/>
              </w:rPr>
            </w:pPr>
          </w:p>
        </w:tc>
        <w:tc>
          <w:tcPr>
            <w:tcW w:w="6350" w:type="dxa"/>
            <w:vAlign w:val="center"/>
          </w:tcPr>
          <w:p w14:paraId="32A2E230" w14:textId="345BD98A" w:rsidR="007269CF" w:rsidRDefault="003577BC" w:rsidP="00915D66">
            <w:r>
              <w:t xml:space="preserve">In addition to </w:t>
            </w:r>
            <w:r w:rsidR="006B7590">
              <w:t xml:space="preserve">whole school provision, </w:t>
            </w:r>
            <w:r>
              <w:t>t</w:t>
            </w:r>
            <w:r w:rsidR="004C679B">
              <w:t>he d</w:t>
            </w:r>
            <w:r w:rsidR="007269CF">
              <w:t xml:space="preserve">epartment </w:t>
            </w:r>
            <w:r w:rsidR="00CA33A9">
              <w:t xml:space="preserve">also </w:t>
            </w:r>
            <w:r w:rsidR="007269CF">
              <w:t>has:</w:t>
            </w:r>
          </w:p>
          <w:p w14:paraId="36B13861" w14:textId="2CDCC0C4" w:rsidR="006B7590" w:rsidRDefault="006B7590" w:rsidP="00915D66">
            <w:pPr>
              <w:pStyle w:val="ListParagraph"/>
              <w:numPr>
                <w:ilvl w:val="0"/>
                <w:numId w:val="6"/>
              </w:numPr>
            </w:pPr>
            <w:r>
              <w:t>a fully resourced curriculum (PowerPoints, worksheets etc.)</w:t>
            </w:r>
          </w:p>
          <w:p w14:paraId="324BCFC3" w14:textId="17125E1D" w:rsidR="00A17D54" w:rsidRDefault="00A17D54" w:rsidP="00915D66">
            <w:pPr>
              <w:pStyle w:val="ListParagraph"/>
              <w:numPr>
                <w:ilvl w:val="0"/>
                <w:numId w:val="6"/>
              </w:numPr>
            </w:pPr>
            <w:r>
              <w:t xml:space="preserve">access to resources and CPD </w:t>
            </w:r>
            <w:r w:rsidR="006B7590">
              <w:t>from online sources and local clergy</w:t>
            </w:r>
          </w:p>
          <w:p w14:paraId="63A72311" w14:textId="426971C2" w:rsidR="00E94205" w:rsidRDefault="00E94205" w:rsidP="00915D66">
            <w:pPr>
              <w:pStyle w:val="ListParagraph"/>
              <w:numPr>
                <w:ilvl w:val="0"/>
                <w:numId w:val="6"/>
              </w:numPr>
            </w:pPr>
            <w:r>
              <w:t>subscription</w:t>
            </w:r>
            <w:r w:rsidR="006B7590">
              <w:t xml:space="preserve"> to RE Today and Kerboodle</w:t>
            </w:r>
          </w:p>
          <w:p w14:paraId="3B7B1055" w14:textId="5FD170A7" w:rsidR="008C7E63" w:rsidRDefault="008C7E63" w:rsidP="00915D66">
            <w:pPr>
              <w:pStyle w:val="ListParagraph"/>
              <w:numPr>
                <w:ilvl w:val="0"/>
                <w:numId w:val="6"/>
              </w:numPr>
            </w:pPr>
            <w:r>
              <w:t>stationery, professional reading and subject-specific books bought for our team</w:t>
            </w:r>
          </w:p>
          <w:p w14:paraId="2DCC2C65" w14:textId="6836084C" w:rsidR="00851785" w:rsidRDefault="00655C00" w:rsidP="00915D66">
            <w:pPr>
              <w:pStyle w:val="ListParagraph"/>
              <w:numPr>
                <w:ilvl w:val="0"/>
                <w:numId w:val="6"/>
              </w:numPr>
            </w:pPr>
            <w:r>
              <w:t>b</w:t>
            </w:r>
            <w:r w:rsidR="00851785">
              <w:t>ookable computer rooms and iPads</w:t>
            </w:r>
          </w:p>
          <w:p w14:paraId="189552A8" w14:textId="60B2EB49" w:rsidR="007217A9" w:rsidRDefault="00655C00" w:rsidP="00915D66">
            <w:pPr>
              <w:pStyle w:val="ListParagraph"/>
              <w:numPr>
                <w:ilvl w:val="0"/>
                <w:numId w:val="6"/>
              </w:numPr>
            </w:pPr>
            <w:r>
              <w:t>a</w:t>
            </w:r>
            <w:r w:rsidR="007217A9">
              <w:t>ccess</w:t>
            </w:r>
            <w:r w:rsidR="009B5D85">
              <w:t xml:space="preserve"> to</w:t>
            </w:r>
            <w:r w:rsidR="007217A9">
              <w:t xml:space="preserve"> c</w:t>
            </w:r>
            <w:r w:rsidR="00851785">
              <w:t>olour and black and white prin</w:t>
            </w:r>
            <w:r w:rsidR="007217A9">
              <w:t>ting</w:t>
            </w:r>
          </w:p>
          <w:p w14:paraId="2A756986" w14:textId="39E4BC23" w:rsidR="006B7590" w:rsidRDefault="00655C00" w:rsidP="006B7590">
            <w:pPr>
              <w:pStyle w:val="ListParagraph"/>
              <w:numPr>
                <w:ilvl w:val="0"/>
                <w:numId w:val="6"/>
              </w:numPr>
            </w:pPr>
            <w:r>
              <w:t>a</w:t>
            </w:r>
            <w:r w:rsidR="007217A9">
              <w:t>ccess to visualisers</w:t>
            </w:r>
          </w:p>
          <w:p w14:paraId="5243B39D" w14:textId="649BDABD" w:rsidR="003577BC" w:rsidRDefault="005D1A3E" w:rsidP="00567F2C">
            <w:pPr>
              <w:pStyle w:val="ListParagraph"/>
              <w:numPr>
                <w:ilvl w:val="0"/>
                <w:numId w:val="6"/>
              </w:numPr>
            </w:pPr>
            <w:r>
              <w:t>centrally printed</w:t>
            </w:r>
            <w:r w:rsidR="007217A9">
              <w:t xml:space="preserve"> and organised</w:t>
            </w:r>
            <w:r w:rsidR="006B7590">
              <w:t xml:space="preserve"> assessment booklets</w:t>
            </w:r>
          </w:p>
          <w:p w14:paraId="2D7B745F" w14:textId="77777777" w:rsidR="006B7590" w:rsidRDefault="006B7590" w:rsidP="006B7590">
            <w:pPr>
              <w:pStyle w:val="ListParagraph"/>
              <w:ind w:left="360"/>
            </w:pPr>
          </w:p>
          <w:p w14:paraId="48FF5225" w14:textId="63315B89" w:rsidR="003577BC" w:rsidRDefault="003577BC" w:rsidP="00915D66">
            <w:r>
              <w:t>Each classroom</w:t>
            </w:r>
            <w:r w:rsidR="0099641B">
              <w:t xml:space="preserve"> in the school</w:t>
            </w:r>
            <w:r>
              <w:t xml:space="preserve"> has access to equipment and resources</w:t>
            </w:r>
            <w:r w:rsidR="000210C2">
              <w:t>, including interactive smart boards,</w:t>
            </w:r>
            <w:r>
              <w:t xml:space="preserve"> to support </w:t>
            </w:r>
            <w:r w:rsidR="00E80F1E">
              <w:t>our</w:t>
            </w:r>
            <w:r>
              <w:t xml:space="preserve"> well-developed</w:t>
            </w:r>
            <w:r w:rsidR="000210C2">
              <w:t xml:space="preserve"> and </w:t>
            </w:r>
            <w:r w:rsidR="006B7590">
              <w:t xml:space="preserve">engaging </w:t>
            </w:r>
            <w:r>
              <w:t>curriculum</w:t>
            </w:r>
            <w:r w:rsidR="00E80F1E">
              <w:t>.</w:t>
            </w:r>
          </w:p>
        </w:tc>
      </w:tr>
      <w:tr w:rsidR="006B7590" w14:paraId="0163ADFF" w14:textId="77777777" w:rsidTr="005D1A3E">
        <w:trPr>
          <w:trHeight w:val="2016"/>
        </w:trPr>
        <w:tc>
          <w:tcPr>
            <w:tcW w:w="3256" w:type="dxa"/>
          </w:tcPr>
          <w:p w14:paraId="71E3ECAD" w14:textId="74EC7DD2" w:rsidR="006B7590" w:rsidRPr="00490697" w:rsidRDefault="006B7590" w:rsidP="00915D66">
            <w:pPr>
              <w:rPr>
                <w:b/>
                <w:bCs/>
              </w:rPr>
            </w:pPr>
            <w:r>
              <w:rPr>
                <w:b/>
                <w:bCs/>
              </w:rPr>
              <w:t>Chaplaincy</w:t>
            </w:r>
          </w:p>
        </w:tc>
        <w:tc>
          <w:tcPr>
            <w:tcW w:w="6350" w:type="dxa"/>
            <w:vAlign w:val="center"/>
          </w:tcPr>
          <w:p w14:paraId="4FFB93D8" w14:textId="2EA34DDE" w:rsidR="006B7590" w:rsidRDefault="005D1A3E" w:rsidP="00915D66">
            <w:r w:rsidRPr="005D1A3E">
              <w:t xml:space="preserve">The department also leads the school’s chaplaincy programme, offering a vibrant and supportive spiritual life. Students benefit from a rich variety of lunchtime clubs and activities, with all new ideas warmly welcomed. The team organises annual reflection days for every year group, </w:t>
            </w:r>
            <w:r>
              <w:t xml:space="preserve">runs whole school days of celebration, </w:t>
            </w:r>
            <w:r w:rsidRPr="005D1A3E">
              <w:t>oversees school Masse</w:t>
            </w:r>
            <w:r>
              <w:t>s and</w:t>
            </w:r>
            <w:r w:rsidRPr="005D1A3E">
              <w:t xml:space="preserve"> </w:t>
            </w:r>
            <w:r>
              <w:t xml:space="preserve">services, </w:t>
            </w:r>
            <w:r w:rsidRPr="005D1A3E">
              <w:t>provides individual pastoral support</w:t>
            </w:r>
            <w:r>
              <w:t xml:space="preserve"> to staff and pupils</w:t>
            </w:r>
            <w:r w:rsidRPr="005D1A3E">
              <w:t>, and fosters a strong and welcoming partnership between the school and parish.</w:t>
            </w:r>
          </w:p>
        </w:tc>
      </w:tr>
    </w:tbl>
    <w:p w14:paraId="76EE77F9" w14:textId="51D7ECE0" w:rsidR="003B1C8D" w:rsidRDefault="00915D66">
      <w:r>
        <w:br w:type="textWrapping" w:clear="all"/>
      </w:r>
    </w:p>
    <w:sectPr w:rsidR="003B1C8D" w:rsidSect="0041554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485"/>
    <w:multiLevelType w:val="hybridMultilevel"/>
    <w:tmpl w:val="F0A8E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74DB1"/>
    <w:multiLevelType w:val="hybridMultilevel"/>
    <w:tmpl w:val="8F483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30368"/>
    <w:multiLevelType w:val="hybridMultilevel"/>
    <w:tmpl w:val="3F425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06F8D"/>
    <w:multiLevelType w:val="hybridMultilevel"/>
    <w:tmpl w:val="CBB6B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6C59F4">
      <w:start w:val="88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C12D3C"/>
    <w:multiLevelType w:val="hybridMultilevel"/>
    <w:tmpl w:val="8F761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9B5D01"/>
    <w:multiLevelType w:val="hybridMultilevel"/>
    <w:tmpl w:val="6F7A1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1443853">
    <w:abstractNumId w:val="1"/>
  </w:num>
  <w:num w:numId="2" w16cid:durableId="1885097304">
    <w:abstractNumId w:val="5"/>
  </w:num>
  <w:num w:numId="3" w16cid:durableId="296957386">
    <w:abstractNumId w:val="2"/>
  </w:num>
  <w:num w:numId="4" w16cid:durableId="1113018109">
    <w:abstractNumId w:val="0"/>
  </w:num>
  <w:num w:numId="5" w16cid:durableId="1257591354">
    <w:abstractNumId w:val="3"/>
  </w:num>
  <w:num w:numId="6" w16cid:durableId="258300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8D"/>
    <w:rsid w:val="0001494E"/>
    <w:rsid w:val="0001628D"/>
    <w:rsid w:val="000210C2"/>
    <w:rsid w:val="00024EAB"/>
    <w:rsid w:val="00036A82"/>
    <w:rsid w:val="0004752A"/>
    <w:rsid w:val="000519EB"/>
    <w:rsid w:val="0006395A"/>
    <w:rsid w:val="00074B5A"/>
    <w:rsid w:val="000C3A62"/>
    <w:rsid w:val="000C3BDF"/>
    <w:rsid w:val="000D228E"/>
    <w:rsid w:val="00114635"/>
    <w:rsid w:val="001237E7"/>
    <w:rsid w:val="00124E56"/>
    <w:rsid w:val="00126AB1"/>
    <w:rsid w:val="00126EEA"/>
    <w:rsid w:val="00127816"/>
    <w:rsid w:val="001406D1"/>
    <w:rsid w:val="00145A1A"/>
    <w:rsid w:val="0015694D"/>
    <w:rsid w:val="00162EB0"/>
    <w:rsid w:val="001631BE"/>
    <w:rsid w:val="001912A8"/>
    <w:rsid w:val="00197DD8"/>
    <w:rsid w:val="001C7C3A"/>
    <w:rsid w:val="001D08AF"/>
    <w:rsid w:val="001D1B8B"/>
    <w:rsid w:val="001D6907"/>
    <w:rsid w:val="001F1F67"/>
    <w:rsid w:val="002245DA"/>
    <w:rsid w:val="00242B5B"/>
    <w:rsid w:val="00252E7A"/>
    <w:rsid w:val="002569F9"/>
    <w:rsid w:val="00280F87"/>
    <w:rsid w:val="00290ACD"/>
    <w:rsid w:val="002915AE"/>
    <w:rsid w:val="00293DE0"/>
    <w:rsid w:val="002A7F71"/>
    <w:rsid w:val="002C7ED7"/>
    <w:rsid w:val="002E1E14"/>
    <w:rsid w:val="002F3F0E"/>
    <w:rsid w:val="002F5B8C"/>
    <w:rsid w:val="003128F5"/>
    <w:rsid w:val="003406AD"/>
    <w:rsid w:val="003577BC"/>
    <w:rsid w:val="00366DA2"/>
    <w:rsid w:val="00385DD7"/>
    <w:rsid w:val="003A0EFB"/>
    <w:rsid w:val="003A3411"/>
    <w:rsid w:val="003A6153"/>
    <w:rsid w:val="003B1C8D"/>
    <w:rsid w:val="003B2A63"/>
    <w:rsid w:val="003C0F36"/>
    <w:rsid w:val="003D4FA7"/>
    <w:rsid w:val="003D4FF5"/>
    <w:rsid w:val="00415548"/>
    <w:rsid w:val="00441973"/>
    <w:rsid w:val="0046019A"/>
    <w:rsid w:val="00467E77"/>
    <w:rsid w:val="0047000E"/>
    <w:rsid w:val="00482C50"/>
    <w:rsid w:val="0048335A"/>
    <w:rsid w:val="00490697"/>
    <w:rsid w:val="00491C67"/>
    <w:rsid w:val="00497401"/>
    <w:rsid w:val="004B1DAE"/>
    <w:rsid w:val="004B2C80"/>
    <w:rsid w:val="004C679B"/>
    <w:rsid w:val="004D3E8F"/>
    <w:rsid w:val="004E15B0"/>
    <w:rsid w:val="004E1947"/>
    <w:rsid w:val="004F3D11"/>
    <w:rsid w:val="00512ED6"/>
    <w:rsid w:val="00513986"/>
    <w:rsid w:val="00514A86"/>
    <w:rsid w:val="00527EA4"/>
    <w:rsid w:val="005442BF"/>
    <w:rsid w:val="00561256"/>
    <w:rsid w:val="005742D8"/>
    <w:rsid w:val="00592245"/>
    <w:rsid w:val="005A7736"/>
    <w:rsid w:val="005D1A3E"/>
    <w:rsid w:val="005D2DF6"/>
    <w:rsid w:val="005D55F9"/>
    <w:rsid w:val="005F70BA"/>
    <w:rsid w:val="006060BF"/>
    <w:rsid w:val="0062578F"/>
    <w:rsid w:val="00655C00"/>
    <w:rsid w:val="0068452D"/>
    <w:rsid w:val="00694AC6"/>
    <w:rsid w:val="006A3341"/>
    <w:rsid w:val="006B5E9C"/>
    <w:rsid w:val="006B7590"/>
    <w:rsid w:val="006C7530"/>
    <w:rsid w:val="006E105D"/>
    <w:rsid w:val="007036D7"/>
    <w:rsid w:val="0072043F"/>
    <w:rsid w:val="007217A9"/>
    <w:rsid w:val="0072264B"/>
    <w:rsid w:val="007269CF"/>
    <w:rsid w:val="007330EB"/>
    <w:rsid w:val="007344EE"/>
    <w:rsid w:val="00743F70"/>
    <w:rsid w:val="00750335"/>
    <w:rsid w:val="00761EA5"/>
    <w:rsid w:val="0077714C"/>
    <w:rsid w:val="007B5185"/>
    <w:rsid w:val="007C0302"/>
    <w:rsid w:val="007D4517"/>
    <w:rsid w:val="007E0DDF"/>
    <w:rsid w:val="007E1C42"/>
    <w:rsid w:val="007F1529"/>
    <w:rsid w:val="0081449B"/>
    <w:rsid w:val="00834424"/>
    <w:rsid w:val="00834BD0"/>
    <w:rsid w:val="0083733C"/>
    <w:rsid w:val="00843433"/>
    <w:rsid w:val="00851785"/>
    <w:rsid w:val="0085267B"/>
    <w:rsid w:val="0086032C"/>
    <w:rsid w:val="00865CC3"/>
    <w:rsid w:val="008939BE"/>
    <w:rsid w:val="00896993"/>
    <w:rsid w:val="008C6537"/>
    <w:rsid w:val="008C7E63"/>
    <w:rsid w:val="008D0802"/>
    <w:rsid w:val="008E2CDF"/>
    <w:rsid w:val="008F2013"/>
    <w:rsid w:val="008F2256"/>
    <w:rsid w:val="008F33B2"/>
    <w:rsid w:val="00915D66"/>
    <w:rsid w:val="00924B50"/>
    <w:rsid w:val="00935173"/>
    <w:rsid w:val="00946FFF"/>
    <w:rsid w:val="00950D20"/>
    <w:rsid w:val="00952C1C"/>
    <w:rsid w:val="00955182"/>
    <w:rsid w:val="00986AF9"/>
    <w:rsid w:val="0099078D"/>
    <w:rsid w:val="00993DBA"/>
    <w:rsid w:val="0099641B"/>
    <w:rsid w:val="009A2708"/>
    <w:rsid w:val="009B09D8"/>
    <w:rsid w:val="009B5D85"/>
    <w:rsid w:val="009C2395"/>
    <w:rsid w:val="009C7DF4"/>
    <w:rsid w:val="009E63B8"/>
    <w:rsid w:val="00A022E8"/>
    <w:rsid w:val="00A17D54"/>
    <w:rsid w:val="00A26D87"/>
    <w:rsid w:val="00A47AE3"/>
    <w:rsid w:val="00A60CA4"/>
    <w:rsid w:val="00A71A40"/>
    <w:rsid w:val="00A7469F"/>
    <w:rsid w:val="00A94607"/>
    <w:rsid w:val="00AA649D"/>
    <w:rsid w:val="00AB0AB0"/>
    <w:rsid w:val="00AB11ED"/>
    <w:rsid w:val="00AB74C4"/>
    <w:rsid w:val="00AC08B6"/>
    <w:rsid w:val="00AD35EC"/>
    <w:rsid w:val="00B27C69"/>
    <w:rsid w:val="00B33A73"/>
    <w:rsid w:val="00B36E1D"/>
    <w:rsid w:val="00B443FC"/>
    <w:rsid w:val="00B74C4A"/>
    <w:rsid w:val="00B87CE0"/>
    <w:rsid w:val="00B923CE"/>
    <w:rsid w:val="00BA2260"/>
    <w:rsid w:val="00BA4264"/>
    <w:rsid w:val="00BA57AF"/>
    <w:rsid w:val="00BA7811"/>
    <w:rsid w:val="00BB0973"/>
    <w:rsid w:val="00BD1DA0"/>
    <w:rsid w:val="00BD43D1"/>
    <w:rsid w:val="00BE716B"/>
    <w:rsid w:val="00BF0F6D"/>
    <w:rsid w:val="00C250B3"/>
    <w:rsid w:val="00C35DDA"/>
    <w:rsid w:val="00C4340B"/>
    <w:rsid w:val="00C43817"/>
    <w:rsid w:val="00C449D6"/>
    <w:rsid w:val="00C4577D"/>
    <w:rsid w:val="00C45B08"/>
    <w:rsid w:val="00C72338"/>
    <w:rsid w:val="00C7639B"/>
    <w:rsid w:val="00C90C21"/>
    <w:rsid w:val="00C91CE1"/>
    <w:rsid w:val="00CA2401"/>
    <w:rsid w:val="00CA33A9"/>
    <w:rsid w:val="00CA5702"/>
    <w:rsid w:val="00CC4A90"/>
    <w:rsid w:val="00CD5D47"/>
    <w:rsid w:val="00CE7F1E"/>
    <w:rsid w:val="00CF723C"/>
    <w:rsid w:val="00D01606"/>
    <w:rsid w:val="00D02F6E"/>
    <w:rsid w:val="00D1460E"/>
    <w:rsid w:val="00D15C5C"/>
    <w:rsid w:val="00D23F7B"/>
    <w:rsid w:val="00D246DF"/>
    <w:rsid w:val="00D37D1B"/>
    <w:rsid w:val="00D44631"/>
    <w:rsid w:val="00D8325B"/>
    <w:rsid w:val="00D83B1B"/>
    <w:rsid w:val="00D86070"/>
    <w:rsid w:val="00DB0557"/>
    <w:rsid w:val="00DB2EF8"/>
    <w:rsid w:val="00DE4D6A"/>
    <w:rsid w:val="00DF42FB"/>
    <w:rsid w:val="00DF522F"/>
    <w:rsid w:val="00DF68AE"/>
    <w:rsid w:val="00E125E3"/>
    <w:rsid w:val="00E15BFF"/>
    <w:rsid w:val="00E269FC"/>
    <w:rsid w:val="00E27E46"/>
    <w:rsid w:val="00E3210D"/>
    <w:rsid w:val="00E335A2"/>
    <w:rsid w:val="00E3662F"/>
    <w:rsid w:val="00E41638"/>
    <w:rsid w:val="00E51D4D"/>
    <w:rsid w:val="00E53F17"/>
    <w:rsid w:val="00E80F1E"/>
    <w:rsid w:val="00E94205"/>
    <w:rsid w:val="00E968ED"/>
    <w:rsid w:val="00E97B67"/>
    <w:rsid w:val="00EA0288"/>
    <w:rsid w:val="00EB67E7"/>
    <w:rsid w:val="00EC0A1A"/>
    <w:rsid w:val="00EC5BBE"/>
    <w:rsid w:val="00EF4209"/>
    <w:rsid w:val="00F077BC"/>
    <w:rsid w:val="00F14EED"/>
    <w:rsid w:val="00F1709D"/>
    <w:rsid w:val="00F248BD"/>
    <w:rsid w:val="00F35E45"/>
    <w:rsid w:val="00F4496A"/>
    <w:rsid w:val="00F462AC"/>
    <w:rsid w:val="00F533E6"/>
    <w:rsid w:val="00F7115D"/>
    <w:rsid w:val="00F71A37"/>
    <w:rsid w:val="00F75CE7"/>
    <w:rsid w:val="00F807C7"/>
    <w:rsid w:val="00F83674"/>
    <w:rsid w:val="00F95664"/>
    <w:rsid w:val="00F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F7AA5"/>
  <w15:chartTrackingRefBased/>
  <w15:docId w15:val="{EB5E66D1-0B0D-4CCF-85C3-5B9146E5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B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English</dc:creator>
  <cp:keywords/>
  <dc:description/>
  <cp:lastModifiedBy>Clair Jamison</cp:lastModifiedBy>
  <cp:revision>2</cp:revision>
  <dcterms:created xsi:type="dcterms:W3CDTF">2026-01-07T10:55:00Z</dcterms:created>
  <dcterms:modified xsi:type="dcterms:W3CDTF">2026-01-07T10:55:00Z</dcterms:modified>
</cp:coreProperties>
</file>