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10456"/>
      </w:tblGrid>
      <w:tr w:rsidR="00CA2345" w14:paraId="2BC23BE5" w14:textId="77777777" w:rsidTr="00CA2345">
        <w:tc>
          <w:tcPr>
            <w:tcW w:w="10456" w:type="dxa"/>
            <w:shd w:val="clear" w:color="auto" w:fill="F7CAAC" w:themeFill="accent2" w:themeFillTint="66"/>
          </w:tcPr>
          <w:p w14:paraId="2E591D35" w14:textId="7E02DB76" w:rsidR="00CA2345" w:rsidRPr="00CA2345" w:rsidRDefault="00CA2345" w:rsidP="00CA2345">
            <w:pPr>
              <w:rPr>
                <w:b/>
              </w:rPr>
            </w:pPr>
            <w:r w:rsidRPr="00CA2345">
              <w:rPr>
                <w:b/>
                <w:sz w:val="28"/>
              </w:rPr>
              <w:t>Job Description</w:t>
            </w:r>
            <w:r w:rsidR="00861AD2">
              <w:rPr>
                <w:b/>
                <w:sz w:val="28"/>
              </w:rPr>
              <w:t xml:space="preserve">: </w:t>
            </w:r>
            <w:r w:rsidR="00962D4A">
              <w:rPr>
                <w:b/>
                <w:sz w:val="28"/>
              </w:rPr>
              <w:t>Inclusion Support Teacher</w:t>
            </w:r>
          </w:p>
        </w:tc>
      </w:tr>
    </w:tbl>
    <w:p w14:paraId="467548C7" w14:textId="0CBD54B4" w:rsidR="00E36228" w:rsidRPr="00E36228" w:rsidRDefault="00E36228" w:rsidP="00E36228">
      <w:pPr>
        <w:rPr>
          <w:bCs/>
        </w:rPr>
      </w:pPr>
      <w:r w:rsidRPr="00E36228">
        <w:rPr>
          <w:b/>
        </w:rPr>
        <w:t>Salary</w:t>
      </w:r>
      <w:r>
        <w:rPr>
          <w:b/>
        </w:rPr>
        <w:t xml:space="preserve">: </w:t>
      </w:r>
      <w:r w:rsidR="0099108B">
        <w:rPr>
          <w:b/>
        </w:rPr>
        <w:t xml:space="preserve">Teacher </w:t>
      </w:r>
      <w:r>
        <w:rPr>
          <w:bCs/>
        </w:rPr>
        <w:t>Main Pay Scale</w:t>
      </w:r>
      <w:r w:rsidR="00962D4A">
        <w:rPr>
          <w:bCs/>
        </w:rPr>
        <w:t>/Upper Pay Scale</w:t>
      </w:r>
    </w:p>
    <w:p w14:paraId="6D4705D1" w14:textId="27C1D680" w:rsidR="00E36228" w:rsidRPr="00E36228" w:rsidRDefault="00E36228" w:rsidP="00E36228">
      <w:pPr>
        <w:rPr>
          <w:b/>
        </w:rPr>
      </w:pPr>
      <w:r w:rsidRPr="00E36228">
        <w:rPr>
          <w:b/>
        </w:rPr>
        <w:t xml:space="preserve">Contract type: </w:t>
      </w:r>
      <w:r w:rsidRPr="00E36228">
        <w:rPr>
          <w:bCs/>
        </w:rPr>
        <w:t>Full Time and perm</w:t>
      </w:r>
      <w:r w:rsidR="00E33BDE">
        <w:rPr>
          <w:bCs/>
        </w:rPr>
        <w:t xml:space="preserve">anent </w:t>
      </w:r>
      <w:r>
        <w:rPr>
          <w:b/>
        </w:rPr>
        <w:t xml:space="preserve"> </w:t>
      </w:r>
    </w:p>
    <w:p w14:paraId="58B719B0" w14:textId="11E15A53" w:rsidR="00E36228" w:rsidRPr="00E36228" w:rsidRDefault="00E36228" w:rsidP="00E36228">
      <w:pPr>
        <w:rPr>
          <w:b/>
        </w:rPr>
      </w:pPr>
      <w:r w:rsidRPr="00E36228">
        <w:rPr>
          <w:b/>
        </w:rPr>
        <w:t xml:space="preserve">Reporting to: </w:t>
      </w:r>
      <w:r w:rsidR="00962D4A">
        <w:rPr>
          <w:bCs/>
        </w:rPr>
        <w:t>Inclusion Lead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456"/>
      </w:tblGrid>
      <w:tr w:rsidR="00CA2345" w14:paraId="7D4F0471" w14:textId="77777777" w:rsidTr="00CA2345">
        <w:tc>
          <w:tcPr>
            <w:tcW w:w="10456" w:type="dxa"/>
            <w:shd w:val="clear" w:color="auto" w:fill="FBE4D5" w:themeFill="accent2" w:themeFillTint="33"/>
          </w:tcPr>
          <w:p w14:paraId="7BE0E21A" w14:textId="77777777" w:rsidR="00CA2345" w:rsidRDefault="00CA2345" w:rsidP="00CA2345">
            <w:pPr>
              <w:rPr>
                <w:b/>
              </w:rPr>
            </w:pPr>
            <w:r w:rsidRPr="00CA2345">
              <w:rPr>
                <w:b/>
              </w:rPr>
              <w:t>Job Purpose</w:t>
            </w:r>
          </w:p>
        </w:tc>
      </w:tr>
    </w:tbl>
    <w:p w14:paraId="3FA14095" w14:textId="7C70F7FB" w:rsidR="00CA2345" w:rsidRDefault="00962D4A" w:rsidP="00962D4A">
      <w:pPr>
        <w:spacing w:after="0"/>
      </w:pPr>
      <w:r w:rsidRPr="00962D4A">
        <w:t>The role of the School Inclusion Support Teacher (IST) is to support both staff</w:t>
      </w:r>
      <w:r>
        <w:t xml:space="preserve">, </w:t>
      </w:r>
      <w:r w:rsidR="002F426B">
        <w:t>pupils</w:t>
      </w:r>
      <w:r>
        <w:t xml:space="preserve"> and parents</w:t>
      </w:r>
      <w:r w:rsidRPr="00962D4A">
        <w:t xml:space="preserve"> from an inclusion perspective within the school setting to allow </w:t>
      </w:r>
      <w:r w:rsidR="002F426B">
        <w:t>pupils</w:t>
      </w:r>
      <w:r w:rsidRPr="00962D4A">
        <w:t xml:space="preserve"> with diverse learning needs the best possible opportunities for success.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A2345" w14:paraId="6F8E6B44" w14:textId="77777777" w:rsidTr="00CA2345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283760EF" w14:textId="0CCDB184" w:rsidR="00CA2345" w:rsidRDefault="00E36228" w:rsidP="00CA2345">
            <w:r>
              <w:rPr>
                <w:b/>
              </w:rPr>
              <w:t xml:space="preserve">Duties and Responsibilities </w:t>
            </w:r>
          </w:p>
        </w:tc>
      </w:tr>
    </w:tbl>
    <w:p w14:paraId="0AACC03F" w14:textId="77777777" w:rsidR="00962D4A" w:rsidRDefault="00962D4A" w:rsidP="00962D4A">
      <w:pPr>
        <w:rPr>
          <w:b/>
        </w:rPr>
      </w:pPr>
      <w:r>
        <w:rPr>
          <w:b/>
        </w:rPr>
        <w:t>Teaching</w:t>
      </w:r>
    </w:p>
    <w:p w14:paraId="2906D6D5" w14:textId="77777777" w:rsidR="00962D4A" w:rsidRDefault="00962D4A" w:rsidP="00962D4A">
      <w:pPr>
        <w:rPr>
          <w:bCs/>
        </w:rPr>
      </w:pPr>
      <w:r w:rsidRPr="00962D4A">
        <w:rPr>
          <w:bCs/>
        </w:rPr>
        <w:t>This includes:</w:t>
      </w:r>
    </w:p>
    <w:p w14:paraId="4A614BD5" w14:textId="63162881" w:rsidR="00962D4A" w:rsidRDefault="00962D4A" w:rsidP="00962D4A">
      <w:pPr>
        <w:pStyle w:val="ListParagraph"/>
        <w:numPr>
          <w:ilvl w:val="0"/>
          <w:numId w:val="16"/>
        </w:numPr>
        <w:rPr>
          <w:bCs/>
        </w:rPr>
      </w:pPr>
      <w:r w:rsidRPr="00962D4A">
        <w:rPr>
          <w:bCs/>
        </w:rPr>
        <w:t xml:space="preserve">Supplemental or replacement </w:t>
      </w:r>
      <w:r>
        <w:rPr>
          <w:bCs/>
        </w:rPr>
        <w:t>teaching</w:t>
      </w:r>
      <w:r w:rsidRPr="00962D4A">
        <w:rPr>
          <w:bCs/>
        </w:rPr>
        <w:t xml:space="preserve"> in the classroom with individuals or small groups of </w:t>
      </w:r>
      <w:r w:rsidR="002F426B">
        <w:rPr>
          <w:bCs/>
        </w:rPr>
        <w:t>pupils</w:t>
      </w:r>
    </w:p>
    <w:p w14:paraId="62CE8F5F" w14:textId="2B2699E5" w:rsidR="00962D4A" w:rsidRDefault="00962D4A" w:rsidP="00962D4A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>Teaching of</w:t>
      </w:r>
      <w:r w:rsidRPr="00962D4A">
        <w:rPr>
          <w:bCs/>
        </w:rPr>
        <w:t xml:space="preserve"> individual or small groups from regular classes during class time</w:t>
      </w:r>
    </w:p>
    <w:p w14:paraId="7592DBC0" w14:textId="721F46DD" w:rsidR="00962D4A" w:rsidRDefault="00962D4A" w:rsidP="00962D4A">
      <w:pPr>
        <w:pStyle w:val="ListParagraph"/>
        <w:numPr>
          <w:ilvl w:val="0"/>
          <w:numId w:val="16"/>
        </w:numPr>
        <w:rPr>
          <w:bCs/>
        </w:rPr>
      </w:pPr>
      <w:r w:rsidRPr="00962D4A">
        <w:rPr>
          <w:bCs/>
        </w:rPr>
        <w:t xml:space="preserve">Specific </w:t>
      </w:r>
      <w:r>
        <w:rPr>
          <w:bCs/>
        </w:rPr>
        <w:t>nurture teaching</w:t>
      </w:r>
      <w:r w:rsidRPr="00962D4A">
        <w:rPr>
          <w:bCs/>
        </w:rPr>
        <w:t xml:space="preserve"> (i.e. self-regulation, social-emotional, behaviour intervention, etc)</w:t>
      </w:r>
    </w:p>
    <w:p w14:paraId="66005F8B" w14:textId="3B7CCC98" w:rsidR="00962D4A" w:rsidRDefault="00962D4A" w:rsidP="00962D4A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 xml:space="preserve">When required, and under the instruction of the Senior Leadership Team, </w:t>
      </w:r>
      <w:r w:rsidR="002802C9">
        <w:rPr>
          <w:bCs/>
        </w:rPr>
        <w:t>to cover</w:t>
      </w:r>
      <w:r>
        <w:rPr>
          <w:bCs/>
        </w:rPr>
        <w:t xml:space="preserve"> classes</w:t>
      </w:r>
    </w:p>
    <w:p w14:paraId="5F5CB471" w14:textId="3F5469A3" w:rsidR="002802C9" w:rsidRPr="00962D4A" w:rsidRDefault="002802C9" w:rsidP="00962D4A">
      <w:pPr>
        <w:pStyle w:val="ListParagraph"/>
        <w:numPr>
          <w:ilvl w:val="0"/>
          <w:numId w:val="16"/>
        </w:numPr>
        <w:rPr>
          <w:bCs/>
        </w:rPr>
      </w:pPr>
      <w:r w:rsidRPr="002802C9">
        <w:rPr>
          <w:bCs/>
        </w:rPr>
        <w:t xml:space="preserve">Transition support for </w:t>
      </w:r>
      <w:r w:rsidR="002F426B">
        <w:rPr>
          <w:bCs/>
        </w:rPr>
        <w:t>pupils</w:t>
      </w:r>
      <w:r>
        <w:rPr>
          <w:bCs/>
        </w:rPr>
        <w:t xml:space="preserve"> back to the classroom, </w:t>
      </w:r>
      <w:r w:rsidRPr="002802C9">
        <w:rPr>
          <w:bCs/>
        </w:rPr>
        <w:t xml:space="preserve">changing schools or moving from </w:t>
      </w:r>
      <w:r>
        <w:rPr>
          <w:bCs/>
        </w:rPr>
        <w:t>primary to secondary school</w:t>
      </w:r>
    </w:p>
    <w:p w14:paraId="141E014C" w14:textId="1B2BBD07" w:rsidR="00E36228" w:rsidRPr="00E36228" w:rsidRDefault="00E36228" w:rsidP="00E36228">
      <w:pPr>
        <w:pStyle w:val="ListParagraph"/>
        <w:numPr>
          <w:ilvl w:val="0"/>
          <w:numId w:val="2"/>
        </w:numPr>
        <w:rPr>
          <w:bCs/>
        </w:rPr>
      </w:pPr>
      <w:r w:rsidRPr="00E36228">
        <w:rPr>
          <w:bCs/>
        </w:rPr>
        <w:t>Assess, monitor, record and report on the learning needs, progress and achievements of assigned pupils, making accurate and productive use of assessment</w:t>
      </w:r>
    </w:p>
    <w:p w14:paraId="5E2477D4" w14:textId="1F959198" w:rsidR="00E36228" w:rsidRPr="00E36228" w:rsidRDefault="00E36228" w:rsidP="00E36228">
      <w:pPr>
        <w:pStyle w:val="ListParagraph"/>
        <w:numPr>
          <w:ilvl w:val="0"/>
          <w:numId w:val="2"/>
        </w:numPr>
        <w:rPr>
          <w:bCs/>
        </w:rPr>
      </w:pPr>
      <w:r w:rsidRPr="00E36228">
        <w:rPr>
          <w:bCs/>
        </w:rPr>
        <w:t>Adapt teaching to respond to the strengths and needs of pupils</w:t>
      </w:r>
    </w:p>
    <w:p w14:paraId="3815FB33" w14:textId="4C3C0F65" w:rsidR="00E36228" w:rsidRPr="00E36228" w:rsidRDefault="00E36228" w:rsidP="00E36228">
      <w:pPr>
        <w:pStyle w:val="ListParagraph"/>
        <w:numPr>
          <w:ilvl w:val="0"/>
          <w:numId w:val="2"/>
        </w:numPr>
        <w:rPr>
          <w:bCs/>
        </w:rPr>
      </w:pPr>
      <w:r w:rsidRPr="00E36228">
        <w:rPr>
          <w:bCs/>
        </w:rPr>
        <w:t>Set high expectations which inspire, motivate and challenge pupils</w:t>
      </w:r>
    </w:p>
    <w:p w14:paraId="3E529EAE" w14:textId="24066012" w:rsidR="00E36228" w:rsidRPr="00E36228" w:rsidRDefault="00E36228" w:rsidP="00E36228">
      <w:pPr>
        <w:pStyle w:val="ListParagraph"/>
        <w:numPr>
          <w:ilvl w:val="0"/>
          <w:numId w:val="2"/>
        </w:numPr>
        <w:rPr>
          <w:bCs/>
        </w:rPr>
      </w:pPr>
      <w:r w:rsidRPr="00E36228">
        <w:rPr>
          <w:bCs/>
        </w:rPr>
        <w:t>Promote good progress and outcomes by pupils</w:t>
      </w:r>
    </w:p>
    <w:p w14:paraId="029E5A2C" w14:textId="34D81690" w:rsidR="00E36228" w:rsidRPr="00E36228" w:rsidRDefault="00E36228" w:rsidP="00E36228">
      <w:pPr>
        <w:pStyle w:val="ListParagraph"/>
        <w:numPr>
          <w:ilvl w:val="0"/>
          <w:numId w:val="2"/>
        </w:numPr>
        <w:rPr>
          <w:bCs/>
        </w:rPr>
      </w:pPr>
      <w:r w:rsidRPr="00E36228">
        <w:rPr>
          <w:bCs/>
        </w:rPr>
        <w:t>Demonstrate good subject and curriculum knowledge</w:t>
      </w:r>
    </w:p>
    <w:p w14:paraId="0AB4B3FB" w14:textId="1D3E0713" w:rsidR="00E36228" w:rsidRDefault="00E36228" w:rsidP="00E36228">
      <w:pPr>
        <w:pStyle w:val="ListParagraph"/>
        <w:numPr>
          <w:ilvl w:val="0"/>
          <w:numId w:val="2"/>
        </w:numPr>
        <w:rPr>
          <w:bCs/>
        </w:rPr>
      </w:pPr>
      <w:r w:rsidRPr="00E36228">
        <w:rPr>
          <w:bCs/>
        </w:rPr>
        <w:t>Participate in arrangements for preparing pupils for external tests</w:t>
      </w:r>
    </w:p>
    <w:p w14:paraId="362D33A7" w14:textId="337AEC1A" w:rsidR="00DA0B06" w:rsidRDefault="00E36228" w:rsidP="00DA0B06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Inspire lifelong learners</w:t>
      </w:r>
    </w:p>
    <w:p w14:paraId="0DC06110" w14:textId="57DDB0DC" w:rsidR="00DA0B06" w:rsidRPr="00DA0B06" w:rsidRDefault="00DA0B06" w:rsidP="00DA0B06">
      <w:pPr>
        <w:rPr>
          <w:b/>
          <w:bCs/>
        </w:rPr>
      </w:pPr>
      <w:r w:rsidRPr="00DA0B06">
        <w:rPr>
          <w:b/>
          <w:bCs/>
        </w:rPr>
        <w:t>Collaboration</w:t>
      </w:r>
    </w:p>
    <w:p w14:paraId="6EBFC353" w14:textId="3D86CBE9" w:rsidR="00DA0B06" w:rsidRDefault="00DA0B06" w:rsidP="00DA0B06">
      <w:pPr>
        <w:rPr>
          <w:bCs/>
        </w:rPr>
      </w:pPr>
      <w:r w:rsidRPr="00DA0B06">
        <w:rPr>
          <w:bCs/>
        </w:rPr>
        <w:t xml:space="preserve">The IST works with a wide variety of school and community members to best meet the needs of individual </w:t>
      </w:r>
      <w:r w:rsidR="002F426B">
        <w:rPr>
          <w:bCs/>
        </w:rPr>
        <w:t>pupils</w:t>
      </w:r>
      <w:r w:rsidRPr="00DA0B06">
        <w:rPr>
          <w:bCs/>
        </w:rPr>
        <w:t xml:space="preserve"> or groups of </w:t>
      </w:r>
      <w:r w:rsidR="002F426B">
        <w:rPr>
          <w:bCs/>
        </w:rPr>
        <w:t>pupils</w:t>
      </w:r>
      <w:r w:rsidRPr="00DA0B06">
        <w:rPr>
          <w:bCs/>
        </w:rPr>
        <w:t>.  This includes:</w:t>
      </w:r>
    </w:p>
    <w:p w14:paraId="109B8686" w14:textId="4A373460" w:rsidR="00DA0B06" w:rsidRDefault="00DA0B06" w:rsidP="00DA0B06">
      <w:pPr>
        <w:pStyle w:val="ListParagraph"/>
        <w:numPr>
          <w:ilvl w:val="0"/>
          <w:numId w:val="17"/>
        </w:numPr>
        <w:rPr>
          <w:bCs/>
        </w:rPr>
      </w:pPr>
      <w:r w:rsidRPr="00DA0B06">
        <w:rPr>
          <w:bCs/>
        </w:rPr>
        <w:t xml:space="preserve">Co-planning and supporting classroom teachers with inclusive, differentiated </w:t>
      </w:r>
      <w:r>
        <w:rPr>
          <w:bCs/>
        </w:rPr>
        <w:t>teaching</w:t>
      </w:r>
      <w:r w:rsidRPr="00DA0B06">
        <w:rPr>
          <w:bCs/>
        </w:rPr>
        <w:t xml:space="preserve"> in their classrooms</w:t>
      </w:r>
    </w:p>
    <w:p w14:paraId="10E85206" w14:textId="5A8DDA7C" w:rsidR="00DA0B06" w:rsidRDefault="00DA0B06" w:rsidP="00DA0B06">
      <w:pPr>
        <w:pStyle w:val="ListParagraph"/>
        <w:numPr>
          <w:ilvl w:val="0"/>
          <w:numId w:val="17"/>
        </w:numPr>
        <w:rPr>
          <w:bCs/>
        </w:rPr>
      </w:pPr>
      <w:r w:rsidRPr="00DA0B06">
        <w:rPr>
          <w:bCs/>
        </w:rPr>
        <w:t xml:space="preserve">Consulting with parents of </w:t>
      </w:r>
      <w:r w:rsidR="002F426B">
        <w:rPr>
          <w:bCs/>
        </w:rPr>
        <w:t>pupils</w:t>
      </w:r>
      <w:r w:rsidRPr="00DA0B06">
        <w:rPr>
          <w:bCs/>
        </w:rPr>
        <w:t xml:space="preserve"> with diverse learning needs</w:t>
      </w:r>
    </w:p>
    <w:p w14:paraId="24FFFBD1" w14:textId="1B0061F7" w:rsidR="00DA0B06" w:rsidRDefault="00DA0B06" w:rsidP="00DA0B06">
      <w:pPr>
        <w:pStyle w:val="ListParagraph"/>
        <w:numPr>
          <w:ilvl w:val="0"/>
          <w:numId w:val="17"/>
        </w:numPr>
        <w:rPr>
          <w:bCs/>
        </w:rPr>
      </w:pPr>
      <w:r w:rsidRPr="00DA0B06">
        <w:rPr>
          <w:bCs/>
        </w:rPr>
        <w:t>Collaborating with other school professionals (classroom teachers,</w:t>
      </w:r>
      <w:r>
        <w:rPr>
          <w:bCs/>
        </w:rPr>
        <w:t xml:space="preserve"> teaching assistants, senior leaders</w:t>
      </w:r>
      <w:r w:rsidRPr="00DA0B06">
        <w:rPr>
          <w:bCs/>
        </w:rPr>
        <w:t xml:space="preserve">) on academic, social-emotional programs, best teaching strategies for individual </w:t>
      </w:r>
      <w:r w:rsidR="002F426B">
        <w:rPr>
          <w:bCs/>
        </w:rPr>
        <w:t>pupils</w:t>
      </w:r>
      <w:r w:rsidRPr="00DA0B06">
        <w:rPr>
          <w:bCs/>
        </w:rPr>
        <w:t xml:space="preserve"> with complex learning needs, and day-to-day items as they arise</w:t>
      </w:r>
    </w:p>
    <w:p w14:paraId="44DDE9BF" w14:textId="31179DDF" w:rsidR="00DA0B06" w:rsidRDefault="00DA0B06" w:rsidP="00DA0B06">
      <w:pPr>
        <w:pStyle w:val="ListParagraph"/>
        <w:numPr>
          <w:ilvl w:val="0"/>
          <w:numId w:val="17"/>
        </w:numPr>
        <w:rPr>
          <w:bCs/>
        </w:rPr>
      </w:pPr>
      <w:r w:rsidRPr="00DA0B06">
        <w:rPr>
          <w:bCs/>
        </w:rPr>
        <w:t xml:space="preserve">Co-teaching with classroom teachers to build inclusive environments, acceptance, awareness, capacity and confidence in supporting the strengths and addressing the needs of diverse learners in the classroom. </w:t>
      </w:r>
    </w:p>
    <w:p w14:paraId="72104EF9" w14:textId="78BAFD0B" w:rsidR="002802C9" w:rsidRPr="002802C9" w:rsidRDefault="002802C9" w:rsidP="002802C9">
      <w:pPr>
        <w:pStyle w:val="ListParagraph"/>
        <w:numPr>
          <w:ilvl w:val="0"/>
          <w:numId w:val="17"/>
        </w:numPr>
        <w:rPr>
          <w:bCs/>
        </w:rPr>
      </w:pPr>
      <w:r w:rsidRPr="00DA0B06">
        <w:rPr>
          <w:bCs/>
        </w:rPr>
        <w:t xml:space="preserve">Co-planning with school staff to develop, maintain, and adapt as necessary a </w:t>
      </w:r>
      <w:r>
        <w:rPr>
          <w:bCs/>
        </w:rPr>
        <w:t>Pupil Profile or Inclusion P</w:t>
      </w:r>
      <w:r w:rsidRPr="00DA0B06">
        <w:rPr>
          <w:bCs/>
        </w:rPr>
        <w:t>lan for the student within the school and in specific classroom settings</w:t>
      </w:r>
    </w:p>
    <w:p w14:paraId="42447B12" w14:textId="37E93A96" w:rsidR="00DA0B06" w:rsidRDefault="00DA0B06" w:rsidP="00DA0B06">
      <w:pPr>
        <w:pStyle w:val="ListParagraph"/>
        <w:numPr>
          <w:ilvl w:val="0"/>
          <w:numId w:val="17"/>
        </w:numPr>
        <w:rPr>
          <w:bCs/>
        </w:rPr>
      </w:pPr>
      <w:r w:rsidRPr="00DA0B06">
        <w:rPr>
          <w:bCs/>
        </w:rPr>
        <w:lastRenderedPageBreak/>
        <w:t xml:space="preserve">Working </w:t>
      </w:r>
      <w:r>
        <w:rPr>
          <w:bCs/>
        </w:rPr>
        <w:t>specialist a</w:t>
      </w:r>
      <w:r w:rsidRPr="00DA0B06">
        <w:rPr>
          <w:bCs/>
        </w:rPr>
        <w:t>gencies (</w:t>
      </w:r>
      <w:proofErr w:type="spellStart"/>
      <w:r w:rsidRPr="00DA0B06">
        <w:rPr>
          <w:bCs/>
        </w:rPr>
        <w:t>i.e</w:t>
      </w:r>
      <w:proofErr w:type="spellEnd"/>
      <w:r>
        <w:rPr>
          <w:bCs/>
        </w:rPr>
        <w:t xml:space="preserve"> Speech and Language, Behavioural Team, Education Psychologist, MHST</w:t>
      </w:r>
      <w:r w:rsidRPr="00DA0B06">
        <w:rPr>
          <w:bCs/>
        </w:rPr>
        <w:t xml:space="preserve">) involved with specific </w:t>
      </w:r>
      <w:r w:rsidR="002F426B">
        <w:rPr>
          <w:bCs/>
        </w:rPr>
        <w:t>pupils</w:t>
      </w:r>
    </w:p>
    <w:p w14:paraId="6ED6D6AA" w14:textId="107A4683" w:rsidR="00DA0B06" w:rsidRDefault="00DA0B06" w:rsidP="00DA0B06">
      <w:pPr>
        <w:pStyle w:val="ListParagraph"/>
        <w:numPr>
          <w:ilvl w:val="0"/>
          <w:numId w:val="17"/>
        </w:numPr>
        <w:rPr>
          <w:bCs/>
        </w:rPr>
      </w:pPr>
      <w:r w:rsidRPr="00DA0B06">
        <w:rPr>
          <w:bCs/>
        </w:rPr>
        <w:t>Attending meetings with classroom teachers, other staff, outside agencies, and parents as needed</w:t>
      </w:r>
      <w:r w:rsidR="002802C9">
        <w:rPr>
          <w:bCs/>
        </w:rPr>
        <w:t xml:space="preserve"> (i.e. Reintegration Meetings</w:t>
      </w:r>
    </w:p>
    <w:p w14:paraId="287D1163" w14:textId="3DEFCD08" w:rsidR="00DA0B06" w:rsidRDefault="00DA0B06" w:rsidP="00DA0B06">
      <w:pPr>
        <w:pStyle w:val="ListParagraph"/>
        <w:numPr>
          <w:ilvl w:val="0"/>
          <w:numId w:val="17"/>
        </w:numPr>
        <w:rPr>
          <w:bCs/>
        </w:rPr>
      </w:pPr>
      <w:r>
        <w:rPr>
          <w:bCs/>
        </w:rPr>
        <w:t>Working closely with parents of children with complex needs and lead support for them (i.e. Family Links)</w:t>
      </w:r>
    </w:p>
    <w:p w14:paraId="1EC2459F" w14:textId="235C45AF" w:rsidR="00DA0B06" w:rsidRDefault="00DA0B06" w:rsidP="00DA0B06">
      <w:pPr>
        <w:pStyle w:val="ListParagraph"/>
        <w:numPr>
          <w:ilvl w:val="0"/>
          <w:numId w:val="17"/>
        </w:numPr>
        <w:rPr>
          <w:bCs/>
        </w:rPr>
      </w:pPr>
      <w:r>
        <w:rPr>
          <w:bCs/>
        </w:rPr>
        <w:t>Run meetings/workshops for parents in order to support them and their children</w:t>
      </w:r>
    </w:p>
    <w:p w14:paraId="77F2A082" w14:textId="25E9FDE7" w:rsidR="002802C9" w:rsidRDefault="00DA0B06" w:rsidP="00DA0B06">
      <w:pPr>
        <w:pStyle w:val="ListParagraph"/>
        <w:numPr>
          <w:ilvl w:val="0"/>
          <w:numId w:val="17"/>
        </w:numPr>
        <w:rPr>
          <w:bCs/>
        </w:rPr>
      </w:pPr>
      <w:r w:rsidRPr="00DA0B06">
        <w:rPr>
          <w:bCs/>
        </w:rPr>
        <w:t>Requesting and coordinating the services of outside agencies</w:t>
      </w:r>
    </w:p>
    <w:p w14:paraId="47845BBD" w14:textId="77777777" w:rsidR="002802C9" w:rsidRDefault="002802C9" w:rsidP="002802C9">
      <w:pPr>
        <w:pStyle w:val="ListParagraph"/>
        <w:numPr>
          <w:ilvl w:val="0"/>
          <w:numId w:val="17"/>
        </w:numPr>
        <w:spacing w:after="0"/>
      </w:pPr>
      <w:r>
        <w:t>Develop effective professional relationships with colleagues</w:t>
      </w:r>
    </w:p>
    <w:p w14:paraId="578FED02" w14:textId="1A3EA191" w:rsidR="002802C9" w:rsidRDefault="002802C9" w:rsidP="002802C9">
      <w:pPr>
        <w:pStyle w:val="ListParagraph"/>
        <w:numPr>
          <w:ilvl w:val="0"/>
          <w:numId w:val="17"/>
        </w:numPr>
        <w:spacing w:after="0"/>
      </w:pPr>
      <w:r>
        <w:t xml:space="preserve">Be a team player and be part of the school community </w:t>
      </w:r>
    </w:p>
    <w:p w14:paraId="6FC90141" w14:textId="77777777" w:rsidR="002802C9" w:rsidRPr="002802C9" w:rsidRDefault="002802C9" w:rsidP="002802C9">
      <w:pPr>
        <w:pStyle w:val="ListParagraph"/>
        <w:spacing w:after="0"/>
        <w:ind w:left="360"/>
      </w:pPr>
    </w:p>
    <w:p w14:paraId="45A5C49B" w14:textId="77777777" w:rsidR="00DA0B06" w:rsidRPr="00770F61" w:rsidRDefault="00DA0B06" w:rsidP="00DA0B06">
      <w:pPr>
        <w:spacing w:after="0"/>
        <w:rPr>
          <w:b/>
          <w:bCs/>
        </w:rPr>
      </w:pPr>
      <w:r w:rsidRPr="00770F61">
        <w:rPr>
          <w:b/>
          <w:bCs/>
        </w:rPr>
        <w:t xml:space="preserve">Safeguarding </w:t>
      </w:r>
    </w:p>
    <w:p w14:paraId="493F02AE" w14:textId="77777777" w:rsidR="00DA0B06" w:rsidRDefault="00DA0B06" w:rsidP="00DA0B06">
      <w:pPr>
        <w:spacing w:after="0"/>
      </w:pPr>
    </w:p>
    <w:p w14:paraId="57B592A2" w14:textId="1CBE4AA8" w:rsidR="00DA0B06" w:rsidRDefault="00DA0B06" w:rsidP="00DA0B06">
      <w:pPr>
        <w:pStyle w:val="ListParagraph"/>
        <w:numPr>
          <w:ilvl w:val="0"/>
          <w:numId w:val="18"/>
        </w:numPr>
        <w:spacing w:after="0"/>
      </w:pPr>
      <w:r>
        <w:t>Act as a Deputy Designated Safeguarding Lead and be a member of the Safeguarding Team</w:t>
      </w:r>
    </w:p>
    <w:p w14:paraId="2304CDBF" w14:textId="4B42CA4D" w:rsidR="00DA0B06" w:rsidRDefault="00DA0B06" w:rsidP="00DA0B06">
      <w:pPr>
        <w:pStyle w:val="ListParagraph"/>
        <w:numPr>
          <w:ilvl w:val="0"/>
          <w:numId w:val="18"/>
        </w:numPr>
        <w:spacing w:after="0"/>
      </w:pPr>
      <w:r>
        <w:t xml:space="preserve">Attend safeguarding meetings (i.e. Team Around the Child, </w:t>
      </w:r>
      <w:proofErr w:type="spellStart"/>
      <w:r>
        <w:t>CiN</w:t>
      </w:r>
      <w:proofErr w:type="spellEnd"/>
      <w:r>
        <w:t>/CP meetings, Strategy Meetings) as a representative of the school</w:t>
      </w:r>
    </w:p>
    <w:p w14:paraId="71B8FBED" w14:textId="5C57B972" w:rsidR="002802C9" w:rsidRDefault="002802C9" w:rsidP="00DA0B06">
      <w:pPr>
        <w:pStyle w:val="ListParagraph"/>
        <w:numPr>
          <w:ilvl w:val="0"/>
          <w:numId w:val="18"/>
        </w:numPr>
        <w:spacing w:after="0"/>
      </w:pPr>
      <w:r>
        <w:t>Take the lead on allocated safeguarding cases</w:t>
      </w:r>
    </w:p>
    <w:p w14:paraId="03744B60" w14:textId="1A2D5228" w:rsidR="00DA0B06" w:rsidRDefault="00DA0B06" w:rsidP="00DA0B06">
      <w:pPr>
        <w:pStyle w:val="ListParagraph"/>
        <w:numPr>
          <w:ilvl w:val="0"/>
          <w:numId w:val="18"/>
        </w:numPr>
        <w:spacing w:after="0"/>
      </w:pPr>
      <w:r>
        <w:t xml:space="preserve">Work in line with statutory safeguarding guidance (e.g. Keeping Children Safe in Education, Prevent) and our safeguarding and child protection policies </w:t>
      </w:r>
    </w:p>
    <w:p w14:paraId="1F7C45EB" w14:textId="77777777" w:rsidR="00DA0B06" w:rsidRDefault="00DA0B06" w:rsidP="00DA0B06">
      <w:pPr>
        <w:pStyle w:val="ListParagraph"/>
        <w:numPr>
          <w:ilvl w:val="0"/>
          <w:numId w:val="11"/>
        </w:numPr>
        <w:spacing w:after="0"/>
      </w:pPr>
      <w:r>
        <w:t>Work with the designated safeguarding lead (DSL) to promote the best interests of pupils, including sharing concerns where necessary</w:t>
      </w:r>
    </w:p>
    <w:p w14:paraId="7D930A01" w14:textId="77777777" w:rsidR="00DA0B06" w:rsidRDefault="00DA0B06" w:rsidP="00DA0B06">
      <w:pPr>
        <w:pStyle w:val="ListParagraph"/>
        <w:numPr>
          <w:ilvl w:val="0"/>
          <w:numId w:val="11"/>
        </w:numPr>
        <w:spacing w:after="0"/>
      </w:pPr>
      <w:r>
        <w:t>Promote the safeguarding of all pupils in the school</w:t>
      </w:r>
    </w:p>
    <w:p w14:paraId="166FDDF2" w14:textId="77777777" w:rsidR="00DA0B06" w:rsidRPr="00DA0B06" w:rsidRDefault="00DA0B06" w:rsidP="00DA0B06">
      <w:pPr>
        <w:rPr>
          <w:bCs/>
        </w:rPr>
      </w:pPr>
    </w:p>
    <w:p w14:paraId="3FA5BA89" w14:textId="78AB25D7" w:rsidR="00CA2345" w:rsidRPr="00CA2345" w:rsidRDefault="00E36228" w:rsidP="00CA2345">
      <w:pPr>
        <w:rPr>
          <w:b/>
        </w:rPr>
      </w:pPr>
      <w:r>
        <w:rPr>
          <w:b/>
        </w:rPr>
        <w:t xml:space="preserve">Whole-school organisation, strategy and development </w:t>
      </w:r>
    </w:p>
    <w:p w14:paraId="7F87D96A" w14:textId="77777777" w:rsidR="00E36228" w:rsidRDefault="00E36228" w:rsidP="00E36228">
      <w:pPr>
        <w:pStyle w:val="4Bulletedcopyblue"/>
        <w:numPr>
          <w:ilvl w:val="0"/>
          <w:numId w:val="5"/>
        </w:numPr>
      </w:pPr>
      <w:r>
        <w:t>Contribute to the development, implementation and evaluation of the school’s policies, practices and procedures, so as to support the school’s vision and values</w:t>
      </w:r>
    </w:p>
    <w:p w14:paraId="19ACBA1C" w14:textId="77777777" w:rsidR="00E36228" w:rsidRDefault="00E36228" w:rsidP="00E36228">
      <w:pPr>
        <w:pStyle w:val="4Bulletedcopyblue"/>
        <w:numPr>
          <w:ilvl w:val="0"/>
          <w:numId w:val="5"/>
        </w:numPr>
      </w:pPr>
      <w:r>
        <w:t>Make a positive contribution to the wider life and ethos of the school</w:t>
      </w:r>
    </w:p>
    <w:p w14:paraId="126C8EBB" w14:textId="77777777" w:rsidR="00E36228" w:rsidRDefault="00E36228" w:rsidP="00E36228">
      <w:pPr>
        <w:pStyle w:val="4Bulletedcopyblue"/>
        <w:numPr>
          <w:ilvl w:val="0"/>
          <w:numId w:val="5"/>
        </w:numPr>
      </w:pPr>
      <w:r>
        <w:t xml:space="preserve">Work with others on curriculum and pupil development to secure </w:t>
      </w:r>
      <w:proofErr w:type="spellStart"/>
      <w:r>
        <w:t>co-ordinated</w:t>
      </w:r>
      <w:proofErr w:type="spellEnd"/>
      <w:r>
        <w:t xml:space="preserve"> outcomes</w:t>
      </w:r>
    </w:p>
    <w:p w14:paraId="69AC4524" w14:textId="77777777" w:rsidR="00E36228" w:rsidRDefault="00E36228" w:rsidP="00E36228">
      <w:pPr>
        <w:pStyle w:val="4Bulletedcopyblue"/>
        <w:numPr>
          <w:ilvl w:val="0"/>
          <w:numId w:val="5"/>
        </w:numPr>
      </w:pPr>
      <w:r>
        <w:t>Provide cover, in the unforeseen circumstance that another teacher is unable to teach</w:t>
      </w:r>
    </w:p>
    <w:p w14:paraId="0F37BA91" w14:textId="77777777" w:rsidR="00145DBE" w:rsidRDefault="00145DBE" w:rsidP="00CA2345">
      <w:pPr>
        <w:rPr>
          <w:b/>
        </w:rPr>
      </w:pPr>
    </w:p>
    <w:p w14:paraId="4F13BAF1" w14:textId="6DB9E29E" w:rsidR="00CA2345" w:rsidRPr="00CA2345" w:rsidRDefault="00E36228" w:rsidP="00CA2345">
      <w:pPr>
        <w:rPr>
          <w:b/>
        </w:rPr>
      </w:pPr>
      <w:r>
        <w:rPr>
          <w:b/>
        </w:rPr>
        <w:t>Health, safety and behaviour</w:t>
      </w:r>
    </w:p>
    <w:p w14:paraId="21A97C11" w14:textId="56E6CE57" w:rsidR="00E36228" w:rsidRDefault="00E36228" w:rsidP="00E36228">
      <w:pPr>
        <w:pStyle w:val="ListParagraph"/>
        <w:numPr>
          <w:ilvl w:val="0"/>
          <w:numId w:val="6"/>
        </w:numPr>
      </w:pPr>
      <w:r>
        <w:t>Promote the safety and wellbeing of pupils</w:t>
      </w:r>
    </w:p>
    <w:p w14:paraId="658B2FAB" w14:textId="5A186A5A" w:rsidR="00E36228" w:rsidRDefault="00E36228" w:rsidP="00E36228">
      <w:pPr>
        <w:pStyle w:val="ListParagraph"/>
        <w:numPr>
          <w:ilvl w:val="0"/>
          <w:numId w:val="6"/>
        </w:numPr>
      </w:pPr>
      <w:r>
        <w:t>Promote good behaviour among pupils, managing behaviour effectively to ensure a good and safe learning environment</w:t>
      </w:r>
    </w:p>
    <w:p w14:paraId="75B4EF62" w14:textId="1E05B39F" w:rsidR="00E36228" w:rsidRDefault="00E36228" w:rsidP="00E36228">
      <w:pPr>
        <w:pStyle w:val="ListParagraph"/>
        <w:numPr>
          <w:ilvl w:val="0"/>
          <w:numId w:val="6"/>
        </w:numPr>
      </w:pPr>
      <w:r>
        <w:t xml:space="preserve">Use the school’s ‘Nurturing School’ approach to support behaviour and wellbeing </w:t>
      </w:r>
    </w:p>
    <w:p w14:paraId="0DF9D151" w14:textId="148418EC" w:rsidR="00CA2345" w:rsidRPr="00CA2345" w:rsidRDefault="00E36228" w:rsidP="00CA2345">
      <w:pPr>
        <w:rPr>
          <w:b/>
        </w:rPr>
      </w:pPr>
      <w:r>
        <w:rPr>
          <w:b/>
        </w:rPr>
        <w:t xml:space="preserve">Professional Development </w:t>
      </w:r>
    </w:p>
    <w:p w14:paraId="3171EBD4" w14:textId="01266E61" w:rsidR="00E36228" w:rsidRDefault="00E36228" w:rsidP="00E36228">
      <w:pPr>
        <w:pStyle w:val="ListParagraph"/>
        <w:numPr>
          <w:ilvl w:val="0"/>
          <w:numId w:val="7"/>
        </w:numPr>
        <w:spacing w:after="0"/>
      </w:pPr>
      <w:r>
        <w:t>Take part in the school’s appraisal procedures</w:t>
      </w:r>
    </w:p>
    <w:p w14:paraId="7A70F622" w14:textId="314BB09D" w:rsidR="00E36228" w:rsidRDefault="00E36228" w:rsidP="00E36228">
      <w:pPr>
        <w:pStyle w:val="ListParagraph"/>
        <w:numPr>
          <w:ilvl w:val="0"/>
          <w:numId w:val="7"/>
        </w:numPr>
        <w:spacing w:after="0"/>
      </w:pPr>
      <w:r>
        <w:t>Take part in further training and development in order to improve own teaching</w:t>
      </w:r>
      <w:r w:rsidR="002802C9">
        <w:t xml:space="preserve"> of Inclusive Education</w:t>
      </w:r>
    </w:p>
    <w:p w14:paraId="203D2AAF" w14:textId="4FA7CCD5" w:rsidR="00E36228" w:rsidRDefault="00E36228" w:rsidP="00E36228">
      <w:pPr>
        <w:pStyle w:val="ListParagraph"/>
        <w:numPr>
          <w:ilvl w:val="0"/>
          <w:numId w:val="7"/>
        </w:numPr>
        <w:spacing w:after="0"/>
      </w:pPr>
      <w:r>
        <w:t xml:space="preserve">Actively seek our professional development opportunities </w:t>
      </w:r>
      <w:r w:rsidR="002802C9">
        <w:t xml:space="preserve">in Inclusive Education </w:t>
      </w:r>
    </w:p>
    <w:p w14:paraId="57543CA9" w14:textId="291D6FE0" w:rsidR="00E36228" w:rsidRDefault="00E36228" w:rsidP="00E36228">
      <w:pPr>
        <w:pStyle w:val="ListParagraph"/>
        <w:numPr>
          <w:ilvl w:val="0"/>
          <w:numId w:val="7"/>
        </w:numPr>
        <w:spacing w:after="0"/>
      </w:pPr>
      <w:r>
        <w:t>Have a self-improvement and growth mindset</w:t>
      </w:r>
    </w:p>
    <w:p w14:paraId="47855DCA" w14:textId="6959AE41" w:rsidR="00CA2345" w:rsidRDefault="00E36228" w:rsidP="00E36228">
      <w:pPr>
        <w:pStyle w:val="ListParagraph"/>
        <w:numPr>
          <w:ilvl w:val="0"/>
          <w:numId w:val="7"/>
        </w:numPr>
        <w:spacing w:after="0"/>
      </w:pPr>
      <w:r>
        <w:lastRenderedPageBreak/>
        <w:t>Take part in the appraisal and professional development of others, where appropriate</w:t>
      </w:r>
      <w:r w:rsidR="00CA2345">
        <w:t xml:space="preserve"> </w:t>
      </w:r>
    </w:p>
    <w:p w14:paraId="307ED133" w14:textId="2674E04C" w:rsidR="00E36228" w:rsidRDefault="00E36228" w:rsidP="00E36228">
      <w:pPr>
        <w:spacing w:after="0"/>
      </w:pPr>
    </w:p>
    <w:p w14:paraId="6CCD9A13" w14:textId="7E3E2A57" w:rsidR="00E36228" w:rsidRDefault="00E36228" w:rsidP="00E36228">
      <w:pPr>
        <w:spacing w:after="0"/>
        <w:rPr>
          <w:b/>
          <w:bCs/>
        </w:rPr>
      </w:pPr>
      <w:r>
        <w:rPr>
          <w:b/>
          <w:bCs/>
        </w:rPr>
        <w:t>Communication</w:t>
      </w:r>
    </w:p>
    <w:p w14:paraId="31EB4F41" w14:textId="77777777" w:rsidR="00770F61" w:rsidRDefault="00770F61" w:rsidP="00E36228">
      <w:pPr>
        <w:spacing w:after="0"/>
        <w:rPr>
          <w:b/>
          <w:bCs/>
        </w:rPr>
      </w:pPr>
    </w:p>
    <w:p w14:paraId="3769BCD6" w14:textId="48357F31" w:rsidR="00E36228" w:rsidRDefault="00E36228" w:rsidP="00E36228">
      <w:pPr>
        <w:pStyle w:val="ListParagraph"/>
        <w:numPr>
          <w:ilvl w:val="0"/>
          <w:numId w:val="8"/>
        </w:numPr>
        <w:spacing w:after="0"/>
      </w:pPr>
      <w:r w:rsidRPr="00E36228">
        <w:t xml:space="preserve">Communicate effectively </w:t>
      </w:r>
      <w:r w:rsidR="00770F61">
        <w:t xml:space="preserve">and respectively </w:t>
      </w:r>
      <w:r w:rsidRPr="00E36228">
        <w:t>with pupils, parents</w:t>
      </w:r>
      <w:r w:rsidR="00770F61">
        <w:t>,</w:t>
      </w:r>
      <w:r w:rsidRPr="00E36228">
        <w:t xml:space="preserve"> carers</w:t>
      </w:r>
      <w:r w:rsidR="00770F61">
        <w:t xml:space="preserve"> and colleagues </w:t>
      </w:r>
    </w:p>
    <w:p w14:paraId="5612C7F0" w14:textId="7153459C" w:rsidR="00770F61" w:rsidRDefault="00770F61" w:rsidP="00770F61">
      <w:pPr>
        <w:spacing w:after="0"/>
      </w:pPr>
    </w:p>
    <w:p w14:paraId="22A27805" w14:textId="3A16B89C" w:rsidR="00770F61" w:rsidRDefault="00770F61" w:rsidP="00770F61">
      <w:pPr>
        <w:spacing w:after="0"/>
        <w:rPr>
          <w:b/>
          <w:bCs/>
        </w:rPr>
      </w:pPr>
      <w:r w:rsidRPr="00770F61">
        <w:rPr>
          <w:b/>
          <w:bCs/>
        </w:rPr>
        <w:t>Personal and professional conduct</w:t>
      </w:r>
    </w:p>
    <w:p w14:paraId="5C6EE82D" w14:textId="1650AE30" w:rsidR="00770F61" w:rsidRPr="00770F61" w:rsidRDefault="00770F61" w:rsidP="00770F61">
      <w:pPr>
        <w:pStyle w:val="ListParagraph"/>
        <w:numPr>
          <w:ilvl w:val="0"/>
          <w:numId w:val="9"/>
        </w:numPr>
        <w:spacing w:after="0"/>
      </w:pPr>
      <w:r w:rsidRPr="00770F61">
        <w:t>Uphold public trust in the profession and maintain high standards of ethics and behaviour, within and outside school</w:t>
      </w:r>
    </w:p>
    <w:p w14:paraId="25CDE210" w14:textId="796D8DF0" w:rsidR="00770F61" w:rsidRPr="00770F61" w:rsidRDefault="00770F61" w:rsidP="00770F61">
      <w:pPr>
        <w:pStyle w:val="ListParagraph"/>
        <w:numPr>
          <w:ilvl w:val="0"/>
          <w:numId w:val="9"/>
        </w:numPr>
        <w:spacing w:after="0"/>
      </w:pPr>
      <w:r w:rsidRPr="00770F61">
        <w:t>Have proper and professional regard for the ethos, policies and practices of the school, and maintain high standards of attendance and punctuality</w:t>
      </w:r>
    </w:p>
    <w:p w14:paraId="14B51A88" w14:textId="4D16B4F9" w:rsidR="00770F61" w:rsidRDefault="00770F61" w:rsidP="00770F61">
      <w:pPr>
        <w:pStyle w:val="ListParagraph"/>
        <w:numPr>
          <w:ilvl w:val="0"/>
          <w:numId w:val="9"/>
        </w:numPr>
        <w:spacing w:after="0"/>
      </w:pPr>
      <w:r w:rsidRPr="00770F61">
        <w:t>Understand and act within the statutory frameworks setting out their professional duties and responsibilities</w:t>
      </w:r>
    </w:p>
    <w:p w14:paraId="7B299171" w14:textId="01F007F1" w:rsidR="00770F61" w:rsidRDefault="00770F61" w:rsidP="00770F61">
      <w:pPr>
        <w:spacing w:after="0"/>
      </w:pPr>
    </w:p>
    <w:p w14:paraId="3FE1341C" w14:textId="77777777" w:rsidR="00770F61" w:rsidRPr="00770F61" w:rsidRDefault="00770F61" w:rsidP="00770F61">
      <w:pPr>
        <w:spacing w:after="0"/>
        <w:rPr>
          <w:b/>
          <w:bCs/>
        </w:rPr>
      </w:pPr>
      <w:r w:rsidRPr="00770F61">
        <w:rPr>
          <w:b/>
          <w:bCs/>
        </w:rPr>
        <w:t xml:space="preserve">Management of staff and resources </w:t>
      </w:r>
    </w:p>
    <w:p w14:paraId="3D98DF27" w14:textId="75520572" w:rsidR="00770F61" w:rsidRDefault="00770F61" w:rsidP="00770F61">
      <w:pPr>
        <w:pStyle w:val="ListParagraph"/>
        <w:numPr>
          <w:ilvl w:val="0"/>
          <w:numId w:val="10"/>
        </w:numPr>
        <w:spacing w:after="0"/>
      </w:pPr>
      <w:r>
        <w:t>Direct and supervise support staff assigned to them, and where appropriate, other teachers</w:t>
      </w:r>
    </w:p>
    <w:p w14:paraId="2CB5B1DD" w14:textId="2699D4C4" w:rsidR="00770F61" w:rsidRDefault="00770F61" w:rsidP="00770F61">
      <w:pPr>
        <w:pStyle w:val="ListParagraph"/>
        <w:numPr>
          <w:ilvl w:val="0"/>
          <w:numId w:val="10"/>
        </w:numPr>
        <w:spacing w:after="0"/>
      </w:pPr>
      <w:r>
        <w:t>Contribute to the recruitment and professional development of other teachers and support staff</w:t>
      </w:r>
    </w:p>
    <w:p w14:paraId="706D4CD0" w14:textId="1241CA30" w:rsidR="00770F61" w:rsidRDefault="00770F61" w:rsidP="00770F61">
      <w:pPr>
        <w:pStyle w:val="ListParagraph"/>
        <w:numPr>
          <w:ilvl w:val="0"/>
          <w:numId w:val="10"/>
        </w:numPr>
        <w:spacing w:after="0"/>
      </w:pPr>
      <w:r>
        <w:t>Deploy resources delegated to them</w:t>
      </w:r>
    </w:p>
    <w:p w14:paraId="00F65933" w14:textId="715A8DFC" w:rsidR="00770F61" w:rsidRDefault="00770F61" w:rsidP="00770F61">
      <w:pPr>
        <w:spacing w:after="0"/>
      </w:pPr>
    </w:p>
    <w:p w14:paraId="4ADC5EEA" w14:textId="76A83703" w:rsidR="00770F61" w:rsidRDefault="00770F61" w:rsidP="00770F61">
      <w:pPr>
        <w:spacing w:after="0"/>
      </w:pPr>
    </w:p>
    <w:p w14:paraId="2E5358CA" w14:textId="2FF2EE31" w:rsidR="00770F61" w:rsidRDefault="00770F61" w:rsidP="00770F61">
      <w:pPr>
        <w:spacing w:after="0"/>
        <w:rPr>
          <w:b/>
          <w:bCs/>
        </w:rPr>
      </w:pPr>
      <w:r w:rsidRPr="00770F61">
        <w:rPr>
          <w:b/>
          <w:bCs/>
        </w:rPr>
        <w:t xml:space="preserve">Other areas of responsibility  </w:t>
      </w:r>
    </w:p>
    <w:p w14:paraId="15A8A804" w14:textId="2EDE2989" w:rsidR="00770F61" w:rsidRDefault="00770F61" w:rsidP="00770F61">
      <w:pPr>
        <w:pStyle w:val="ListParagraph"/>
        <w:numPr>
          <w:ilvl w:val="0"/>
          <w:numId w:val="12"/>
        </w:numPr>
        <w:spacing w:after="0"/>
      </w:pPr>
      <w:r>
        <w:t>C</w:t>
      </w:r>
      <w:r w:rsidRPr="00770F61">
        <w:t xml:space="preserve">ontribute to the strategic direction of the school </w:t>
      </w:r>
      <w:r>
        <w:t>by leading or supporting the development of a subject or focus area of school development</w:t>
      </w:r>
    </w:p>
    <w:p w14:paraId="253D2633" w14:textId="77777777" w:rsidR="0039054E" w:rsidRDefault="0039054E" w:rsidP="00CA2345"/>
    <w:p w14:paraId="35EF3690" w14:textId="77777777" w:rsidR="0039054E" w:rsidRDefault="0039054E" w:rsidP="00CA2345"/>
    <w:p w14:paraId="350D0975" w14:textId="77777777" w:rsidR="0039054E" w:rsidRDefault="0039054E" w:rsidP="00CA2345"/>
    <w:p w14:paraId="50308A7F" w14:textId="7FB71566" w:rsidR="0039054E" w:rsidRDefault="0039054E" w:rsidP="00CA2345"/>
    <w:p w14:paraId="2DBCF38D" w14:textId="44D827B0" w:rsidR="002802C9" w:rsidRDefault="002802C9" w:rsidP="00CA2345"/>
    <w:p w14:paraId="33775F02" w14:textId="0584A1ED" w:rsidR="002802C9" w:rsidRDefault="002802C9" w:rsidP="00CA2345"/>
    <w:p w14:paraId="4C44BE8A" w14:textId="044E8BE1" w:rsidR="002802C9" w:rsidRDefault="002802C9" w:rsidP="00CA2345"/>
    <w:p w14:paraId="5458DEC0" w14:textId="70664570" w:rsidR="002802C9" w:rsidRDefault="002802C9" w:rsidP="00CA2345"/>
    <w:p w14:paraId="1E82C3CA" w14:textId="199DD7A7" w:rsidR="002802C9" w:rsidRDefault="002802C9" w:rsidP="00CA2345"/>
    <w:p w14:paraId="5766EF25" w14:textId="22F1313D" w:rsidR="002802C9" w:rsidRDefault="002802C9" w:rsidP="00CA2345"/>
    <w:p w14:paraId="19FABFFD" w14:textId="43A403AF" w:rsidR="002802C9" w:rsidRDefault="002802C9" w:rsidP="00CA2345"/>
    <w:p w14:paraId="062E21F3" w14:textId="32D924CB" w:rsidR="002802C9" w:rsidRDefault="002802C9" w:rsidP="00CA2345"/>
    <w:p w14:paraId="4F655E74" w14:textId="77777777" w:rsidR="002802C9" w:rsidRDefault="002802C9" w:rsidP="00CA23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9054E" w14:paraId="7256A90F" w14:textId="77777777" w:rsidTr="0039054E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713DFE6E" w14:textId="77777777" w:rsidR="0039054E" w:rsidRPr="0039054E" w:rsidRDefault="0039054E" w:rsidP="00CA2345">
            <w:pPr>
              <w:rPr>
                <w:b/>
              </w:rPr>
            </w:pPr>
            <w:r w:rsidRPr="0039054E">
              <w:rPr>
                <w:b/>
                <w:sz w:val="28"/>
              </w:rPr>
              <w:lastRenderedPageBreak/>
              <w:t xml:space="preserve">Person Specification </w:t>
            </w:r>
          </w:p>
        </w:tc>
      </w:tr>
    </w:tbl>
    <w:p w14:paraId="01A0A242" w14:textId="77777777" w:rsidR="0039054E" w:rsidRDefault="0039054E" w:rsidP="00CA2345"/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6853"/>
        <w:gridCol w:w="1956"/>
      </w:tblGrid>
      <w:tr w:rsidR="00770F61" w:rsidRPr="00770F61" w14:paraId="5F61475B" w14:textId="2FF81DEF" w:rsidTr="00770F61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F7CAAC" w:themeFill="accent2" w:themeFillTint="66"/>
          </w:tcPr>
          <w:p w14:paraId="3F14883D" w14:textId="77777777" w:rsidR="00770F61" w:rsidRPr="00770F61" w:rsidRDefault="00770F61" w:rsidP="00641614">
            <w:pPr>
              <w:pStyle w:val="1bodycopy10pt"/>
              <w:suppressAutoHyphens/>
              <w:spacing w:after="0"/>
              <w:rPr>
                <w:caps/>
                <w:lang w:val="en-GB"/>
              </w:rPr>
            </w:pPr>
            <w:r w:rsidRPr="00770F61">
              <w:rPr>
                <w:caps/>
                <w:lang w:val="en-GB"/>
              </w:rPr>
              <w:t>criteria</w:t>
            </w:r>
          </w:p>
        </w:tc>
        <w:tc>
          <w:tcPr>
            <w:tcW w:w="6853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F7CAAC" w:themeFill="accent2" w:themeFillTint="66"/>
          </w:tcPr>
          <w:p w14:paraId="11BB7417" w14:textId="77777777" w:rsidR="00770F61" w:rsidRPr="00770F61" w:rsidRDefault="00770F61" w:rsidP="00641614">
            <w:pPr>
              <w:pStyle w:val="1bodycopy10pt"/>
              <w:suppressAutoHyphens/>
              <w:spacing w:after="0"/>
              <w:rPr>
                <w:caps/>
                <w:lang w:val="en-GB"/>
              </w:rPr>
            </w:pPr>
            <w:r w:rsidRPr="00770F61">
              <w:rPr>
                <w:caps/>
                <w:lang w:val="en-GB"/>
              </w:rPr>
              <w:t>qualities</w:t>
            </w:r>
          </w:p>
        </w:tc>
        <w:tc>
          <w:tcPr>
            <w:tcW w:w="195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F7CAAC" w:themeFill="accent2" w:themeFillTint="66"/>
          </w:tcPr>
          <w:p w14:paraId="5CA123A1" w14:textId="77777777" w:rsidR="00770F61" w:rsidRPr="00770F61" w:rsidRDefault="00770F61" w:rsidP="00641614">
            <w:pPr>
              <w:pStyle w:val="1bodycopy10pt"/>
              <w:suppressAutoHyphens/>
              <w:spacing w:after="0"/>
              <w:rPr>
                <w:caps/>
                <w:lang w:val="en-GB"/>
              </w:rPr>
            </w:pPr>
          </w:p>
        </w:tc>
      </w:tr>
      <w:tr w:rsidR="00770F61" w14:paraId="424C88F3" w14:textId="2CE0AE1B" w:rsidTr="00770F61">
        <w:trPr>
          <w:cantSplit/>
          <w:trHeight w:val="1006"/>
        </w:trPr>
        <w:tc>
          <w:tcPr>
            <w:tcW w:w="1539" w:type="dxa"/>
            <w:tcBorders>
              <w:top w:val="single" w:sz="4" w:space="0" w:color="F8F8F8"/>
            </w:tcBorders>
            <w:shd w:val="clear" w:color="auto" w:fill="auto"/>
          </w:tcPr>
          <w:p w14:paraId="31FB6652" w14:textId="77777777" w:rsidR="00770F61" w:rsidRPr="00522F69" w:rsidRDefault="00770F61" w:rsidP="00641614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 xml:space="preserve">Qualifications </w:t>
            </w:r>
            <w:r w:rsidRPr="00522F69">
              <w:rPr>
                <w:b/>
              </w:rPr>
              <w:br/>
              <w:t xml:space="preserve">and </w:t>
            </w:r>
            <w:r>
              <w:rPr>
                <w:b/>
              </w:rPr>
              <w:t>experience</w:t>
            </w:r>
          </w:p>
        </w:tc>
        <w:tc>
          <w:tcPr>
            <w:tcW w:w="6853" w:type="dxa"/>
            <w:tcBorders>
              <w:top w:val="single" w:sz="4" w:space="0" w:color="F8F8F8"/>
            </w:tcBorders>
            <w:shd w:val="clear" w:color="auto" w:fill="auto"/>
          </w:tcPr>
          <w:p w14:paraId="14911FB9" w14:textId="7B07F0A2" w:rsidR="00770F61" w:rsidRDefault="00770F61" w:rsidP="00770F61">
            <w:pPr>
              <w:pStyle w:val="Tablecopybulleted"/>
              <w:tabs>
                <w:tab w:val="clear" w:pos="360"/>
              </w:tabs>
              <w:ind w:left="340" w:hanging="170"/>
            </w:pPr>
            <w:r w:rsidRPr="00EB3F78">
              <w:t xml:space="preserve">Qualified teacher status </w:t>
            </w:r>
          </w:p>
          <w:p w14:paraId="1E7ABE12" w14:textId="77777777" w:rsidR="00770F61" w:rsidRDefault="00770F61" w:rsidP="00770F61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Degree</w:t>
            </w:r>
          </w:p>
          <w:p w14:paraId="2E5BD15E" w14:textId="77777777" w:rsidR="00770F61" w:rsidRPr="00E33BDE" w:rsidRDefault="00770F61" w:rsidP="00770F61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>
              <w:t xml:space="preserve">Successful primary teaching experience </w:t>
            </w:r>
          </w:p>
          <w:p w14:paraId="0B3D1B49" w14:textId="38679C8D" w:rsidR="00E33BDE" w:rsidRPr="00522F69" w:rsidRDefault="00E33BDE" w:rsidP="00770F61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>
              <w:t xml:space="preserve">Experience of </w:t>
            </w:r>
            <w:r w:rsidR="002802C9">
              <w:t xml:space="preserve">working in a Specialist Education </w:t>
            </w:r>
            <w:r w:rsidR="002F426B">
              <w:t>s</w:t>
            </w:r>
            <w:r w:rsidR="002802C9">
              <w:t>etting</w:t>
            </w:r>
            <w:r>
              <w:t xml:space="preserve"> </w:t>
            </w:r>
          </w:p>
        </w:tc>
        <w:tc>
          <w:tcPr>
            <w:tcW w:w="1956" w:type="dxa"/>
            <w:tcBorders>
              <w:top w:val="single" w:sz="4" w:space="0" w:color="F8F8F8"/>
            </w:tcBorders>
          </w:tcPr>
          <w:p w14:paraId="598C7E2F" w14:textId="77777777" w:rsidR="00770F61" w:rsidRDefault="00770F61" w:rsidP="00770F61">
            <w:pPr>
              <w:pStyle w:val="Tablecopybulleted"/>
              <w:numPr>
                <w:ilvl w:val="0"/>
                <w:numId w:val="12"/>
              </w:numPr>
            </w:pPr>
            <w:r>
              <w:t>Essential</w:t>
            </w:r>
          </w:p>
          <w:p w14:paraId="0583438D" w14:textId="77777777" w:rsidR="00770F61" w:rsidRDefault="00770F61" w:rsidP="00770F61">
            <w:pPr>
              <w:pStyle w:val="Tablecopybulleted"/>
              <w:numPr>
                <w:ilvl w:val="0"/>
                <w:numId w:val="12"/>
              </w:numPr>
            </w:pPr>
            <w:r>
              <w:t xml:space="preserve">Essential </w:t>
            </w:r>
          </w:p>
          <w:p w14:paraId="2B6458FC" w14:textId="77777777" w:rsidR="00770F61" w:rsidRDefault="00770F61" w:rsidP="00770F61">
            <w:pPr>
              <w:pStyle w:val="Tablecopybulleted"/>
              <w:numPr>
                <w:ilvl w:val="0"/>
                <w:numId w:val="12"/>
              </w:numPr>
            </w:pPr>
            <w:r>
              <w:t xml:space="preserve">Desirable </w:t>
            </w:r>
          </w:p>
          <w:p w14:paraId="42841AC0" w14:textId="1EA3B1EB" w:rsidR="00E33BDE" w:rsidRPr="00EB3F78" w:rsidRDefault="00E33BDE" w:rsidP="00770F61">
            <w:pPr>
              <w:pStyle w:val="Tablecopybulleted"/>
              <w:numPr>
                <w:ilvl w:val="0"/>
                <w:numId w:val="12"/>
              </w:numPr>
            </w:pPr>
            <w:r>
              <w:t xml:space="preserve">Desirable </w:t>
            </w:r>
          </w:p>
        </w:tc>
      </w:tr>
      <w:tr w:rsidR="00770F61" w14:paraId="52C5C151" w14:textId="61030287" w:rsidTr="00770F61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0D2EAC6B" w14:textId="77777777" w:rsidR="00770F61" w:rsidRPr="00522F69" w:rsidRDefault="00770F61" w:rsidP="00641614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Skills and knowledge</w:t>
            </w:r>
          </w:p>
        </w:tc>
        <w:tc>
          <w:tcPr>
            <w:tcW w:w="6853" w:type="dxa"/>
            <w:shd w:val="clear" w:color="auto" w:fill="auto"/>
            <w:tcMar>
              <w:top w:w="113" w:type="dxa"/>
              <w:bottom w:w="113" w:type="dxa"/>
            </w:tcMar>
          </w:tcPr>
          <w:p w14:paraId="4A436AC7" w14:textId="6A3F3253" w:rsidR="002802C9" w:rsidRDefault="002802C9" w:rsidP="00770F61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 xml:space="preserve">Knowledge of Inclusive Education practices </w:t>
            </w:r>
          </w:p>
          <w:p w14:paraId="52994C0D" w14:textId="6DEA22BC" w:rsidR="00770F61" w:rsidRDefault="00770F61" w:rsidP="00770F61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Knowledge of the National Curriculum</w:t>
            </w:r>
          </w:p>
          <w:p w14:paraId="5E077DFD" w14:textId="77777777" w:rsidR="00770F61" w:rsidRDefault="00770F61" w:rsidP="00770F61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Knowledge of effective teaching and learning strategies</w:t>
            </w:r>
          </w:p>
          <w:p w14:paraId="607948FF" w14:textId="77777777" w:rsidR="00770F61" w:rsidRDefault="00770F61" w:rsidP="00770F61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A good understanding of how children learn</w:t>
            </w:r>
          </w:p>
          <w:p w14:paraId="27F242AB" w14:textId="77777777" w:rsidR="00770F61" w:rsidRDefault="00770F61" w:rsidP="00770F61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Ability to adapt teaching to meet pupils’ needs</w:t>
            </w:r>
          </w:p>
          <w:p w14:paraId="13F46068" w14:textId="77777777" w:rsidR="00770F61" w:rsidRDefault="00770F61" w:rsidP="00770F61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Ability to build effective working relationships with pupils</w:t>
            </w:r>
          </w:p>
          <w:p w14:paraId="212337CC" w14:textId="77777777" w:rsidR="00770F61" w:rsidRDefault="00770F61" w:rsidP="00770F61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Knowledge of guidance and requirements around safeguarding children</w:t>
            </w:r>
          </w:p>
          <w:p w14:paraId="5F20418F" w14:textId="77777777" w:rsidR="00770F61" w:rsidRDefault="00770F61" w:rsidP="00770F61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Knowledge of effective behaviour management strategies</w:t>
            </w:r>
          </w:p>
          <w:p w14:paraId="737FEA7B" w14:textId="7D6E0C92" w:rsidR="00770F61" w:rsidRDefault="00770F61" w:rsidP="00770F61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Good ICT skills, particularly using ICT to support learning</w:t>
            </w:r>
          </w:p>
          <w:p w14:paraId="0D53613B" w14:textId="59FC550B" w:rsidR="00770F61" w:rsidRPr="00522F69" w:rsidRDefault="00E33BDE" w:rsidP="00E33BDE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>
              <w:t>Knowledge of the Nurture Principles and Practice</w:t>
            </w:r>
          </w:p>
        </w:tc>
        <w:tc>
          <w:tcPr>
            <w:tcW w:w="1956" w:type="dxa"/>
          </w:tcPr>
          <w:p w14:paraId="2A5591BA" w14:textId="77777777" w:rsidR="00770F61" w:rsidRDefault="00770F61" w:rsidP="00770F61">
            <w:pPr>
              <w:pStyle w:val="Tablecopybulleted"/>
              <w:numPr>
                <w:ilvl w:val="0"/>
                <w:numId w:val="14"/>
              </w:numPr>
            </w:pPr>
            <w:r>
              <w:t>Essential</w:t>
            </w:r>
          </w:p>
          <w:p w14:paraId="63763401" w14:textId="77777777" w:rsidR="00770F61" w:rsidRDefault="00770F61" w:rsidP="00770F61">
            <w:pPr>
              <w:pStyle w:val="Tablecopybulleted"/>
              <w:numPr>
                <w:ilvl w:val="0"/>
                <w:numId w:val="14"/>
              </w:numPr>
            </w:pPr>
            <w:r>
              <w:t>Essential</w:t>
            </w:r>
          </w:p>
          <w:p w14:paraId="04ED1BBE" w14:textId="77777777" w:rsidR="00770F61" w:rsidRDefault="00770F61" w:rsidP="00770F61">
            <w:pPr>
              <w:pStyle w:val="Tablecopybulleted"/>
              <w:numPr>
                <w:ilvl w:val="0"/>
                <w:numId w:val="14"/>
              </w:numPr>
            </w:pPr>
            <w:r>
              <w:t>Essential</w:t>
            </w:r>
          </w:p>
          <w:p w14:paraId="4CCFCA4F" w14:textId="77777777" w:rsidR="00770F61" w:rsidRDefault="00770F61" w:rsidP="00770F61">
            <w:pPr>
              <w:pStyle w:val="Tablecopybulleted"/>
              <w:numPr>
                <w:ilvl w:val="0"/>
                <w:numId w:val="14"/>
              </w:numPr>
            </w:pPr>
            <w:r>
              <w:t>Essential</w:t>
            </w:r>
          </w:p>
          <w:p w14:paraId="2C1FB718" w14:textId="77777777" w:rsidR="00770F61" w:rsidRDefault="00770F61" w:rsidP="00770F61">
            <w:pPr>
              <w:pStyle w:val="Tablecopybulleted"/>
              <w:numPr>
                <w:ilvl w:val="0"/>
                <w:numId w:val="14"/>
              </w:numPr>
            </w:pPr>
            <w:r>
              <w:t>Essential</w:t>
            </w:r>
          </w:p>
          <w:p w14:paraId="5CEEE63A" w14:textId="77777777" w:rsidR="00770F61" w:rsidRDefault="00770F61" w:rsidP="00770F61">
            <w:pPr>
              <w:pStyle w:val="Tablecopybulleted"/>
              <w:numPr>
                <w:ilvl w:val="0"/>
                <w:numId w:val="14"/>
              </w:numPr>
            </w:pPr>
            <w:r>
              <w:t xml:space="preserve">Essential </w:t>
            </w:r>
          </w:p>
          <w:p w14:paraId="18FBB07F" w14:textId="77777777" w:rsidR="00770F61" w:rsidRDefault="00770F61" w:rsidP="00770F61">
            <w:pPr>
              <w:pStyle w:val="Tablecopybulleted"/>
              <w:numPr>
                <w:ilvl w:val="0"/>
                <w:numId w:val="0"/>
              </w:numPr>
            </w:pPr>
          </w:p>
          <w:p w14:paraId="59AEBC06" w14:textId="77777777" w:rsidR="00770F61" w:rsidRDefault="00E33BDE" w:rsidP="00770F61">
            <w:pPr>
              <w:pStyle w:val="Tablecopybulleted"/>
              <w:numPr>
                <w:ilvl w:val="0"/>
                <w:numId w:val="14"/>
              </w:numPr>
            </w:pPr>
            <w:r>
              <w:t xml:space="preserve">Essential </w:t>
            </w:r>
          </w:p>
          <w:p w14:paraId="742717C2" w14:textId="77777777" w:rsidR="00E33BDE" w:rsidRDefault="00E33BDE" w:rsidP="00E33BDE">
            <w:pPr>
              <w:pStyle w:val="Tablecopybulleted"/>
              <w:numPr>
                <w:ilvl w:val="0"/>
                <w:numId w:val="14"/>
              </w:numPr>
            </w:pPr>
            <w:r>
              <w:t xml:space="preserve">Essential </w:t>
            </w:r>
          </w:p>
          <w:p w14:paraId="18DCE520" w14:textId="370C8DB8" w:rsidR="002802C9" w:rsidRDefault="002802C9" w:rsidP="00E33BDE">
            <w:pPr>
              <w:pStyle w:val="Tablecopybulleted"/>
              <w:numPr>
                <w:ilvl w:val="0"/>
                <w:numId w:val="14"/>
              </w:numPr>
            </w:pPr>
            <w:r>
              <w:t>Essential</w:t>
            </w:r>
          </w:p>
          <w:p w14:paraId="4B84D985" w14:textId="157A88C0" w:rsidR="00E33BDE" w:rsidRDefault="00E33BDE" w:rsidP="00E33BDE">
            <w:pPr>
              <w:pStyle w:val="Tablecopybulleted"/>
              <w:numPr>
                <w:ilvl w:val="0"/>
                <w:numId w:val="14"/>
              </w:numPr>
            </w:pPr>
            <w:r>
              <w:t xml:space="preserve">Desirable </w:t>
            </w:r>
          </w:p>
        </w:tc>
      </w:tr>
      <w:tr w:rsidR="00770F61" w14:paraId="342C17C0" w14:textId="4299B369" w:rsidTr="00E33BDE">
        <w:trPr>
          <w:cantSplit/>
          <w:trHeight w:val="2719"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079612B3" w14:textId="77777777" w:rsidR="00770F61" w:rsidRPr="00522F69" w:rsidRDefault="00770F61" w:rsidP="00641614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Personal qualities</w:t>
            </w:r>
          </w:p>
        </w:tc>
        <w:tc>
          <w:tcPr>
            <w:tcW w:w="6853" w:type="dxa"/>
            <w:shd w:val="clear" w:color="auto" w:fill="auto"/>
            <w:tcMar>
              <w:top w:w="113" w:type="dxa"/>
              <w:bottom w:w="113" w:type="dxa"/>
            </w:tcMar>
          </w:tcPr>
          <w:p w14:paraId="23582170" w14:textId="77777777" w:rsidR="00770F61" w:rsidRDefault="00770F61" w:rsidP="00770F61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A commitment to getting the best outcomes for all pupils and promoting the ethos and values of the school</w:t>
            </w:r>
          </w:p>
          <w:p w14:paraId="07079950" w14:textId="77777777" w:rsidR="00770F61" w:rsidRDefault="00770F61" w:rsidP="00770F61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High expectations for children’s attainment and progress</w:t>
            </w:r>
          </w:p>
          <w:p w14:paraId="49913A73" w14:textId="77777777" w:rsidR="00770F61" w:rsidRDefault="00770F61" w:rsidP="00770F61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 xml:space="preserve">Ability to work under pressure and </w:t>
            </w:r>
            <w:proofErr w:type="spellStart"/>
            <w:r>
              <w:t>prioritise</w:t>
            </w:r>
            <w:proofErr w:type="spellEnd"/>
            <w:r>
              <w:t xml:space="preserve"> effectively</w:t>
            </w:r>
          </w:p>
          <w:p w14:paraId="637C23F1" w14:textId="77777777" w:rsidR="00770F61" w:rsidRDefault="00770F61" w:rsidP="00770F61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Commitment to maintaining confidentiality at all times</w:t>
            </w:r>
          </w:p>
          <w:p w14:paraId="2C7BD069" w14:textId="09E26D55" w:rsidR="00770F61" w:rsidRDefault="00770F61" w:rsidP="00770F61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Commitment to safeguarding and equality</w:t>
            </w:r>
          </w:p>
          <w:p w14:paraId="4E8910C6" w14:textId="631537DA" w:rsidR="00E33BDE" w:rsidRDefault="00E33BDE" w:rsidP="00770F61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 xml:space="preserve">Sense of </w:t>
            </w:r>
            <w:proofErr w:type="spellStart"/>
            <w:r>
              <w:t>humour</w:t>
            </w:r>
            <w:proofErr w:type="spellEnd"/>
          </w:p>
          <w:p w14:paraId="400C8CD9" w14:textId="158F6ABF" w:rsidR="00E33BDE" w:rsidRDefault="00E33BDE" w:rsidP="00770F61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Optimistic and solution focused attitude</w:t>
            </w:r>
          </w:p>
          <w:p w14:paraId="24F7094A" w14:textId="42F3E1FF" w:rsidR="00770F61" w:rsidRPr="001571A9" w:rsidRDefault="00E33BDE" w:rsidP="00E33BDE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Commitment to self-improvement</w:t>
            </w:r>
          </w:p>
        </w:tc>
        <w:tc>
          <w:tcPr>
            <w:tcW w:w="1956" w:type="dxa"/>
          </w:tcPr>
          <w:p w14:paraId="4557406D" w14:textId="77777777" w:rsidR="00770F61" w:rsidRDefault="00E33BDE" w:rsidP="00E33BDE">
            <w:pPr>
              <w:pStyle w:val="Tablecopybulleted"/>
            </w:pPr>
            <w:r>
              <w:t xml:space="preserve">Essential </w:t>
            </w:r>
          </w:p>
          <w:p w14:paraId="6789954D" w14:textId="77777777" w:rsidR="00E33BDE" w:rsidRDefault="00E33BDE" w:rsidP="00E33BDE">
            <w:pPr>
              <w:pStyle w:val="Tablecopybulleted"/>
              <w:numPr>
                <w:ilvl w:val="0"/>
                <w:numId w:val="0"/>
              </w:numPr>
            </w:pPr>
          </w:p>
          <w:p w14:paraId="71F1783F" w14:textId="77777777" w:rsidR="00E33BDE" w:rsidRDefault="00E33BDE" w:rsidP="00E33BDE">
            <w:pPr>
              <w:pStyle w:val="Tablecopybulleted"/>
              <w:numPr>
                <w:ilvl w:val="0"/>
                <w:numId w:val="15"/>
              </w:numPr>
            </w:pPr>
            <w:r>
              <w:t>Essential</w:t>
            </w:r>
          </w:p>
          <w:p w14:paraId="237D4B2D" w14:textId="77777777" w:rsidR="00E33BDE" w:rsidRDefault="00E33BDE" w:rsidP="00E33BDE">
            <w:pPr>
              <w:pStyle w:val="Tablecopybulleted"/>
              <w:numPr>
                <w:ilvl w:val="0"/>
                <w:numId w:val="15"/>
              </w:numPr>
            </w:pPr>
            <w:r>
              <w:t>Essential</w:t>
            </w:r>
          </w:p>
          <w:p w14:paraId="0878984E" w14:textId="77777777" w:rsidR="00E33BDE" w:rsidRDefault="00E33BDE" w:rsidP="00E33BDE">
            <w:pPr>
              <w:pStyle w:val="Tablecopybulleted"/>
              <w:numPr>
                <w:ilvl w:val="0"/>
                <w:numId w:val="15"/>
              </w:numPr>
            </w:pPr>
            <w:r>
              <w:t xml:space="preserve">Essential </w:t>
            </w:r>
          </w:p>
          <w:p w14:paraId="498C21E4" w14:textId="77777777" w:rsidR="00E33BDE" w:rsidRDefault="00E33BDE" w:rsidP="00E33BDE">
            <w:pPr>
              <w:pStyle w:val="Tablecopybulleted"/>
              <w:numPr>
                <w:ilvl w:val="0"/>
                <w:numId w:val="15"/>
              </w:numPr>
            </w:pPr>
            <w:r>
              <w:t xml:space="preserve">Essential </w:t>
            </w:r>
          </w:p>
          <w:p w14:paraId="7F17DA5E" w14:textId="77777777" w:rsidR="00E33BDE" w:rsidRDefault="00E33BDE" w:rsidP="00E33BDE">
            <w:pPr>
              <w:pStyle w:val="Tablecopybulleted"/>
              <w:numPr>
                <w:ilvl w:val="0"/>
                <w:numId w:val="15"/>
              </w:numPr>
            </w:pPr>
            <w:r>
              <w:t>Essential</w:t>
            </w:r>
          </w:p>
          <w:p w14:paraId="14622D22" w14:textId="77777777" w:rsidR="00E33BDE" w:rsidRDefault="00E33BDE" w:rsidP="00E33BDE">
            <w:pPr>
              <w:pStyle w:val="Tablecopybulleted"/>
              <w:numPr>
                <w:ilvl w:val="0"/>
                <w:numId w:val="15"/>
              </w:numPr>
            </w:pPr>
            <w:r>
              <w:t>Essential</w:t>
            </w:r>
          </w:p>
          <w:p w14:paraId="1D8492CC" w14:textId="391C07E6" w:rsidR="00E33BDE" w:rsidRDefault="00E33BDE" w:rsidP="00E33BDE">
            <w:pPr>
              <w:pStyle w:val="Tablecopybulleted"/>
              <w:numPr>
                <w:ilvl w:val="0"/>
                <w:numId w:val="15"/>
              </w:numPr>
            </w:pPr>
            <w:r>
              <w:t xml:space="preserve">Essential </w:t>
            </w:r>
          </w:p>
        </w:tc>
      </w:tr>
    </w:tbl>
    <w:p w14:paraId="08FD4F29" w14:textId="77777777" w:rsidR="00CA2345" w:rsidRDefault="00CA2345" w:rsidP="00CA234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10456"/>
      </w:tblGrid>
      <w:tr w:rsidR="008B073C" w14:paraId="429AF1C4" w14:textId="77777777" w:rsidTr="00D52528">
        <w:tc>
          <w:tcPr>
            <w:tcW w:w="10456" w:type="dxa"/>
            <w:shd w:val="clear" w:color="auto" w:fill="F7CAAC" w:themeFill="accent2" w:themeFillTint="66"/>
          </w:tcPr>
          <w:p w14:paraId="78D29B40" w14:textId="77777777" w:rsidR="008B073C" w:rsidRPr="008B073C" w:rsidRDefault="008B073C" w:rsidP="00CA2345">
            <w:pPr>
              <w:rPr>
                <w:b/>
              </w:rPr>
            </w:pPr>
            <w:r w:rsidRPr="008B073C">
              <w:rPr>
                <w:b/>
                <w:sz w:val="28"/>
              </w:rPr>
              <w:t xml:space="preserve">Application Process </w:t>
            </w:r>
          </w:p>
        </w:tc>
      </w:tr>
    </w:tbl>
    <w:p w14:paraId="4D39CE6F" w14:textId="77777777" w:rsidR="00CA2345" w:rsidRDefault="00D52528" w:rsidP="00CA2345">
      <w:r w:rsidRPr="00D52528">
        <w:t>To apply please complete an application form</w:t>
      </w:r>
      <w:r>
        <w:t xml:space="preserve">. </w:t>
      </w:r>
    </w:p>
    <w:p w14:paraId="3DB1572F" w14:textId="2B7C67BA" w:rsidR="00D52528" w:rsidRDefault="00D52528" w:rsidP="00CA2345">
      <w:r>
        <w:t xml:space="preserve">The deadline for application is </w:t>
      </w:r>
      <w:r w:rsidR="002F426B" w:rsidRPr="002F426B">
        <w:rPr>
          <w:b/>
        </w:rPr>
        <w:t>Noon</w:t>
      </w:r>
      <w:r w:rsidR="002F426B">
        <w:t xml:space="preserve"> </w:t>
      </w:r>
      <w:r w:rsidR="00840E57">
        <w:rPr>
          <w:b/>
        </w:rPr>
        <w:t xml:space="preserve">Tuesday </w:t>
      </w:r>
      <w:r w:rsidR="002F426B">
        <w:rPr>
          <w:b/>
        </w:rPr>
        <w:t>13</w:t>
      </w:r>
      <w:r w:rsidR="002F426B" w:rsidRPr="002F426B">
        <w:rPr>
          <w:b/>
          <w:vertAlign w:val="superscript"/>
        </w:rPr>
        <w:t>th</w:t>
      </w:r>
      <w:r w:rsidR="002F426B">
        <w:rPr>
          <w:b/>
        </w:rPr>
        <w:t xml:space="preserve"> November</w:t>
      </w:r>
      <w:r w:rsidR="00840E57">
        <w:rPr>
          <w:b/>
        </w:rPr>
        <w:t xml:space="preserve"> 2024</w:t>
      </w:r>
    </w:p>
    <w:p w14:paraId="576A7E44" w14:textId="4605B9BD" w:rsidR="00D52528" w:rsidRDefault="00D52528" w:rsidP="00CA2345">
      <w:r>
        <w:t xml:space="preserve">For further information or to arrange a visit, please contact </w:t>
      </w:r>
      <w:r w:rsidR="0099108B">
        <w:t xml:space="preserve">the school office by email </w:t>
      </w:r>
      <w:hyperlink r:id="rId10" w:history="1">
        <w:r w:rsidR="0099108B" w:rsidRPr="00717FCA">
          <w:rPr>
            <w:rStyle w:val="Hyperlink"/>
          </w:rPr>
          <w:t>office.2601@west-witney.oxon.sch.uk</w:t>
        </w:r>
      </w:hyperlink>
      <w:r w:rsidR="0099108B">
        <w:t xml:space="preserve"> or by phone</w:t>
      </w:r>
      <w:r>
        <w:t xml:space="preserve"> 01993 706249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456"/>
      </w:tblGrid>
      <w:tr w:rsidR="00D52528" w14:paraId="5C7FA6B5" w14:textId="77777777" w:rsidTr="00D52528">
        <w:tc>
          <w:tcPr>
            <w:tcW w:w="10456" w:type="dxa"/>
            <w:shd w:val="clear" w:color="auto" w:fill="FBE4D5" w:themeFill="accent2" w:themeFillTint="33"/>
          </w:tcPr>
          <w:p w14:paraId="206BA402" w14:textId="77777777" w:rsidR="00D52528" w:rsidRPr="00D52528" w:rsidRDefault="00D52528" w:rsidP="00D52528">
            <w:pPr>
              <w:rPr>
                <w:b/>
              </w:rPr>
            </w:pPr>
            <w:r w:rsidRPr="00D52528">
              <w:rPr>
                <w:b/>
              </w:rPr>
              <w:t>Interviews</w:t>
            </w:r>
          </w:p>
        </w:tc>
      </w:tr>
    </w:tbl>
    <w:p w14:paraId="232678B3" w14:textId="2A0448D1" w:rsidR="00CA2345" w:rsidRDefault="00D52528" w:rsidP="00E33BDE">
      <w:pPr>
        <w:spacing w:after="0"/>
      </w:pPr>
      <w:r>
        <w:t>Interview will take place the</w:t>
      </w:r>
      <w:r w:rsidR="00840E57">
        <w:t xml:space="preserve"> week beginning </w:t>
      </w:r>
      <w:r w:rsidR="002F426B">
        <w:t>18</w:t>
      </w:r>
      <w:r w:rsidR="002F426B" w:rsidRPr="002F426B">
        <w:rPr>
          <w:vertAlign w:val="superscript"/>
        </w:rPr>
        <w:t>th</w:t>
      </w:r>
      <w:r w:rsidR="002F426B">
        <w:t xml:space="preserve"> November</w:t>
      </w:r>
      <w:r>
        <w:t xml:space="preserve"> and will include </w:t>
      </w:r>
      <w:r w:rsidR="00E33BDE">
        <w:t xml:space="preserve">a </w:t>
      </w:r>
      <w:r w:rsidR="002F426B">
        <w:t>small group observation</w:t>
      </w:r>
      <w:r w:rsidR="00E33BDE">
        <w:t xml:space="preserve"> and interview. </w:t>
      </w:r>
    </w:p>
    <w:p w14:paraId="15F122B4" w14:textId="77777777" w:rsidR="00CA2345" w:rsidRDefault="00CA2345" w:rsidP="00CA2345"/>
    <w:sectPr w:rsidR="00CA2345" w:rsidSect="00196A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4A432" w14:textId="77777777" w:rsidR="00815544" w:rsidRDefault="00815544" w:rsidP="00457A15">
      <w:pPr>
        <w:spacing w:after="0" w:line="240" w:lineRule="auto"/>
      </w:pPr>
      <w:r>
        <w:separator/>
      </w:r>
    </w:p>
  </w:endnote>
  <w:endnote w:type="continuationSeparator" w:id="0">
    <w:p w14:paraId="21E8BB48" w14:textId="77777777" w:rsidR="00815544" w:rsidRDefault="00815544" w:rsidP="00457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104AB" w14:textId="77777777" w:rsidR="00196A8E" w:rsidRDefault="00196A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63814" w14:textId="77777777" w:rsidR="00457A15" w:rsidRDefault="00457A15" w:rsidP="005C705D">
    <w:pPr>
      <w:pStyle w:val="Footer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2697F54" wp14:editId="14467982">
          <wp:simplePos x="0" y="0"/>
          <wp:positionH relativeFrom="column">
            <wp:posOffset>768985</wp:posOffset>
          </wp:positionH>
          <wp:positionV relativeFrom="paragraph">
            <wp:posOffset>9989820</wp:posOffset>
          </wp:positionV>
          <wp:extent cx="659765" cy="438785"/>
          <wp:effectExtent l="0" t="0" r="6985" b="0"/>
          <wp:wrapNone/>
          <wp:docPr id="4" name="Picture 4" descr="change-4-lif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hange-4-lif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76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705D">
      <w:rPr>
        <w:noProof/>
      </w:rPr>
      <w:drawing>
        <wp:inline distT="0" distB="0" distL="0" distR="0" wp14:anchorId="6EB02858" wp14:editId="7708BA0B">
          <wp:extent cx="3456940" cy="504825"/>
          <wp:effectExtent l="0" t="0" r="0" b="9525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694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772CA" w14:textId="77777777" w:rsidR="00196A8E" w:rsidRDefault="00196A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BE244" w14:textId="77777777" w:rsidR="00815544" w:rsidRDefault="00815544" w:rsidP="00457A15">
      <w:pPr>
        <w:spacing w:after="0" w:line="240" w:lineRule="auto"/>
      </w:pPr>
      <w:r>
        <w:separator/>
      </w:r>
    </w:p>
  </w:footnote>
  <w:footnote w:type="continuationSeparator" w:id="0">
    <w:p w14:paraId="5F5E527B" w14:textId="77777777" w:rsidR="00815544" w:rsidRDefault="00815544" w:rsidP="00457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68C49" w14:textId="77777777" w:rsidR="00196A8E" w:rsidRDefault="00196A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88C3" w14:textId="77777777" w:rsidR="00457A15" w:rsidRPr="005C705D" w:rsidRDefault="00457A15" w:rsidP="00457A15">
    <w:pPr>
      <w:pStyle w:val="Header"/>
      <w:jc w:val="right"/>
      <w:rPr>
        <w:rFonts w:ascii="Arial Rounded MT Bold" w:hAnsi="Arial Rounded MT Bold"/>
        <w:color w:val="8E0000"/>
        <w:sz w:val="40"/>
      </w:rPr>
    </w:pPr>
    <w:r w:rsidRPr="005C705D">
      <w:rPr>
        <w:rFonts w:ascii="Arial Rounded MT Bold" w:hAnsi="Arial Rounded MT Bold"/>
        <w:noProof/>
        <w:color w:val="8E0000"/>
        <w:sz w:val="40"/>
      </w:rPr>
      <w:drawing>
        <wp:anchor distT="0" distB="0" distL="114300" distR="114300" simplePos="0" relativeHeight="251660288" behindDoc="0" locked="0" layoutInCell="1" allowOverlap="1" wp14:anchorId="1126F4AD" wp14:editId="1E855E2D">
          <wp:simplePos x="0" y="0"/>
          <wp:positionH relativeFrom="leftMargin">
            <wp:posOffset>285750</wp:posOffset>
          </wp:positionH>
          <wp:positionV relativeFrom="paragraph">
            <wp:posOffset>-211455</wp:posOffset>
          </wp:positionV>
          <wp:extent cx="1229421" cy="1200150"/>
          <wp:effectExtent l="0" t="0" r="889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ool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421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705D">
      <w:rPr>
        <w:rFonts w:ascii="Arial Rounded MT Bold" w:hAnsi="Arial Rounded MT Bold"/>
        <w:color w:val="8E0000"/>
        <w:sz w:val="40"/>
      </w:rPr>
      <w:t>West Witney Primary School and Nursery</w:t>
    </w:r>
  </w:p>
  <w:p w14:paraId="36607FC6" w14:textId="77777777" w:rsidR="00457A15" w:rsidRDefault="00196A8E" w:rsidP="00457A15">
    <w:pPr>
      <w:pStyle w:val="Header"/>
      <w:jc w:val="center"/>
      <w:rPr>
        <w:rFonts w:ascii="Arial Rounded MT Bold" w:hAnsi="Arial Rounded MT Bold"/>
        <w:color w:val="C00000"/>
        <w:sz w:val="24"/>
      </w:rPr>
    </w:pPr>
    <w:r w:rsidRPr="005C705D">
      <w:rPr>
        <w:rFonts w:ascii="Arial Rounded MT Bold" w:hAnsi="Arial Rounded MT Bold"/>
        <w:noProof/>
        <w:color w:val="8E0000"/>
        <w:sz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7AA934" wp14:editId="65BA2D52">
              <wp:simplePos x="0" y="0"/>
              <wp:positionH relativeFrom="column">
                <wp:posOffset>304800</wp:posOffset>
              </wp:positionH>
              <wp:positionV relativeFrom="paragraph">
                <wp:posOffset>66040</wp:posOffset>
              </wp:positionV>
              <wp:extent cx="6334125" cy="9525"/>
              <wp:effectExtent l="0" t="19050" r="47625" b="4762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34125" cy="9525"/>
                      </a:xfrm>
                      <a:prstGeom prst="line">
                        <a:avLst/>
                      </a:prstGeom>
                      <a:ln w="57150">
                        <a:solidFill>
                          <a:srgbClr val="8E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8E651F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pt,5.2pt" to="522.7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" strokecolor="#8e0000" strokeweight="4.5pt">
              <v:stroke joinstyle="miter"/>
            </v:line>
          </w:pict>
        </mc:Fallback>
      </mc:AlternateContent>
    </w:r>
  </w:p>
  <w:p w14:paraId="2F12AE2A" w14:textId="77777777" w:rsidR="00457A15" w:rsidRPr="005C705D" w:rsidRDefault="00196A8E" w:rsidP="00196A8E">
    <w:pPr>
      <w:pStyle w:val="Header"/>
      <w:jc w:val="center"/>
      <w:rPr>
        <w:rFonts w:ascii="Arial Rounded MT Bold" w:hAnsi="Arial Rounded MT Bold"/>
        <w:color w:val="8E0000"/>
        <w:sz w:val="16"/>
      </w:rPr>
    </w:pPr>
    <w:r>
      <w:rPr>
        <w:rFonts w:ascii="Arial Rounded MT Bold" w:hAnsi="Arial Rounded MT Bold"/>
        <w:color w:val="8E0000"/>
        <w:sz w:val="16"/>
      </w:rPr>
      <w:tab/>
    </w:r>
    <w:r>
      <w:rPr>
        <w:rFonts w:ascii="Arial Rounded MT Bold" w:hAnsi="Arial Rounded MT Bold"/>
        <w:color w:val="8E0000"/>
        <w:sz w:val="16"/>
      </w:rPr>
      <w:tab/>
      <w:t xml:space="preserve">           </w:t>
    </w:r>
    <w:r w:rsidR="00457A15" w:rsidRPr="005C705D">
      <w:rPr>
        <w:rFonts w:ascii="Arial Rounded MT Bold" w:hAnsi="Arial Rounded MT Bold"/>
        <w:color w:val="8E0000"/>
        <w:sz w:val="16"/>
      </w:rPr>
      <w:t>Headteacher: Mr Sam Birnage                                                  Edington Road</w:t>
    </w:r>
  </w:p>
  <w:p w14:paraId="7AB055EC" w14:textId="77777777" w:rsidR="00457A15" w:rsidRPr="005C705D" w:rsidRDefault="00457A15" w:rsidP="00457A15">
    <w:pPr>
      <w:pStyle w:val="Header"/>
      <w:jc w:val="right"/>
      <w:rPr>
        <w:rFonts w:ascii="Arial Rounded MT Bold" w:hAnsi="Arial Rounded MT Bold"/>
        <w:color w:val="8E0000"/>
        <w:sz w:val="16"/>
      </w:rPr>
    </w:pPr>
    <w:r w:rsidRPr="005C705D">
      <w:rPr>
        <w:rFonts w:ascii="Arial Rounded MT Bold" w:hAnsi="Arial Rounded MT Bold"/>
        <w:color w:val="8E0000"/>
        <w:sz w:val="16"/>
      </w:rPr>
      <w:t>Witney</w:t>
    </w:r>
  </w:p>
  <w:p w14:paraId="59DD48AD" w14:textId="77777777" w:rsidR="005C705D" w:rsidRPr="005C705D" w:rsidRDefault="005C705D" w:rsidP="00457A15">
    <w:pPr>
      <w:pStyle w:val="Header"/>
      <w:jc w:val="right"/>
      <w:rPr>
        <w:rFonts w:ascii="Arial Rounded MT Bold" w:hAnsi="Arial Rounded MT Bold"/>
        <w:color w:val="8E0000"/>
        <w:sz w:val="16"/>
      </w:rPr>
    </w:pPr>
    <w:r w:rsidRPr="005C705D">
      <w:rPr>
        <w:rFonts w:ascii="Arial Rounded MT Bold" w:hAnsi="Arial Rounded MT Bold"/>
        <w:color w:val="8E0000"/>
        <w:sz w:val="16"/>
      </w:rPr>
      <w:t>Oxon</w:t>
    </w:r>
  </w:p>
  <w:p w14:paraId="1939FE20" w14:textId="77777777" w:rsidR="00457A15" w:rsidRPr="005C705D" w:rsidRDefault="00457A15" w:rsidP="00457A15">
    <w:pPr>
      <w:pStyle w:val="Header"/>
      <w:jc w:val="right"/>
      <w:rPr>
        <w:rFonts w:ascii="Arial Rounded MT Bold" w:hAnsi="Arial Rounded MT Bold"/>
        <w:color w:val="8E0000"/>
        <w:sz w:val="16"/>
      </w:rPr>
    </w:pPr>
    <w:r w:rsidRPr="005C705D">
      <w:rPr>
        <w:rFonts w:ascii="Arial Rounded MT Bold" w:hAnsi="Arial Rounded MT Bold"/>
        <w:color w:val="8E0000"/>
        <w:sz w:val="16"/>
      </w:rPr>
      <w:t>0X28 5FZ</w:t>
    </w:r>
  </w:p>
  <w:p w14:paraId="60D6CCF7" w14:textId="77777777" w:rsidR="00457A15" w:rsidRPr="005C705D" w:rsidRDefault="00457A15" w:rsidP="00457A15">
    <w:pPr>
      <w:pStyle w:val="Header"/>
      <w:jc w:val="right"/>
      <w:rPr>
        <w:rFonts w:ascii="Arial Rounded MT Bold" w:hAnsi="Arial Rounded MT Bold"/>
        <w:color w:val="8E0000"/>
        <w:sz w:val="16"/>
      </w:rPr>
    </w:pPr>
    <w:r w:rsidRPr="005C705D">
      <w:rPr>
        <w:rFonts w:ascii="Arial Rounded MT Bold" w:hAnsi="Arial Rounded MT Bold"/>
        <w:color w:val="8E0000"/>
        <w:sz w:val="16"/>
      </w:rPr>
      <w:t>www.westwitneyprimaryschool.co.uk</w:t>
    </w:r>
  </w:p>
  <w:p w14:paraId="2B821A8A" w14:textId="77777777" w:rsidR="00457A15" w:rsidRPr="005C705D" w:rsidRDefault="005C705D" w:rsidP="00457A15">
    <w:pPr>
      <w:pStyle w:val="Header"/>
      <w:jc w:val="right"/>
      <w:rPr>
        <w:rFonts w:ascii="Arial Rounded MT Bold" w:hAnsi="Arial Rounded MT Bold"/>
        <w:color w:val="8E0000"/>
        <w:sz w:val="16"/>
      </w:rPr>
    </w:pPr>
    <w:r w:rsidRPr="005C705D">
      <w:rPr>
        <w:rFonts w:ascii="Arial Rounded MT Bold" w:hAnsi="Arial Rounded MT Bold"/>
        <w:color w:val="8E0000"/>
        <w:sz w:val="16"/>
      </w:rPr>
      <w:t>office.2601@west-witney.oxon.sch.uk</w:t>
    </w:r>
  </w:p>
  <w:p w14:paraId="3940EECF" w14:textId="77777777" w:rsidR="005C705D" w:rsidRPr="005C705D" w:rsidRDefault="005C705D" w:rsidP="00457A15">
    <w:pPr>
      <w:pStyle w:val="Header"/>
      <w:jc w:val="right"/>
      <w:rPr>
        <w:rFonts w:ascii="Arial Rounded MT Bold" w:hAnsi="Arial Rounded MT Bold"/>
        <w:color w:val="8E0000"/>
        <w:sz w:val="16"/>
      </w:rPr>
    </w:pPr>
    <w:r w:rsidRPr="005C705D">
      <w:rPr>
        <w:rFonts w:ascii="Arial Rounded MT Bold" w:hAnsi="Arial Rounded MT Bold"/>
        <w:color w:val="8E0000"/>
        <w:sz w:val="16"/>
      </w:rPr>
      <w:t>01993 706 249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55FE8" w14:textId="77777777" w:rsidR="00196A8E" w:rsidRDefault="00196A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0pt;height:330pt" o:bullet="t">
        <v:imagedata r:id="rId1" o:title="TK_LOGO_POINTER_RGB_bullet_blue"/>
      </v:shape>
    </w:pict>
  </w:numPicBullet>
  <w:abstractNum w:abstractNumId="0" w15:restartNumberingAfterBreak="0">
    <w:nsid w:val="024249BF"/>
    <w:multiLevelType w:val="hybridMultilevel"/>
    <w:tmpl w:val="1D12B5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9187E"/>
    <w:multiLevelType w:val="hybridMultilevel"/>
    <w:tmpl w:val="814834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105B3393"/>
    <w:multiLevelType w:val="hybridMultilevel"/>
    <w:tmpl w:val="50727D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6452D"/>
    <w:multiLevelType w:val="hybridMultilevel"/>
    <w:tmpl w:val="19984B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D61210"/>
    <w:multiLevelType w:val="hybridMultilevel"/>
    <w:tmpl w:val="3F5C0A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561C72"/>
    <w:multiLevelType w:val="hybridMultilevel"/>
    <w:tmpl w:val="CAE89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C0933"/>
    <w:multiLevelType w:val="hybridMultilevel"/>
    <w:tmpl w:val="3DE25766"/>
    <w:lvl w:ilvl="0" w:tplc="08090001">
      <w:start w:val="1"/>
      <w:numFmt w:val="bullet"/>
      <w:lvlText w:val=""/>
      <w:lvlJc w:val="left"/>
      <w:pPr>
        <w:ind w:left="51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E4DBC"/>
    <w:multiLevelType w:val="hybridMultilevel"/>
    <w:tmpl w:val="BE06A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31208B"/>
    <w:multiLevelType w:val="hybridMultilevel"/>
    <w:tmpl w:val="79C030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02366C"/>
    <w:multiLevelType w:val="hybridMultilevel"/>
    <w:tmpl w:val="FBD83B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692D0A"/>
    <w:multiLevelType w:val="hybridMultilevel"/>
    <w:tmpl w:val="491AE1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0A7454"/>
    <w:multiLevelType w:val="hybridMultilevel"/>
    <w:tmpl w:val="F36615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223AD9"/>
    <w:multiLevelType w:val="hybridMultilevel"/>
    <w:tmpl w:val="C6C4D0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EA7A72"/>
    <w:multiLevelType w:val="hybridMultilevel"/>
    <w:tmpl w:val="716834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203D04"/>
    <w:multiLevelType w:val="hybridMultilevel"/>
    <w:tmpl w:val="2842D8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FA130F"/>
    <w:multiLevelType w:val="hybridMultilevel"/>
    <w:tmpl w:val="CAE688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7"/>
  </w:num>
  <w:num w:numId="4">
    <w:abstractNumId w:val="7"/>
  </w:num>
  <w:num w:numId="5">
    <w:abstractNumId w:val="14"/>
  </w:num>
  <w:num w:numId="6">
    <w:abstractNumId w:val="8"/>
  </w:num>
  <w:num w:numId="7">
    <w:abstractNumId w:val="13"/>
  </w:num>
  <w:num w:numId="8">
    <w:abstractNumId w:val="12"/>
  </w:num>
  <w:num w:numId="9">
    <w:abstractNumId w:val="5"/>
  </w:num>
  <w:num w:numId="10">
    <w:abstractNumId w:val="11"/>
  </w:num>
  <w:num w:numId="11">
    <w:abstractNumId w:val="1"/>
  </w:num>
  <w:num w:numId="12">
    <w:abstractNumId w:val="0"/>
  </w:num>
  <w:num w:numId="13">
    <w:abstractNumId w:val="2"/>
  </w:num>
  <w:num w:numId="14">
    <w:abstractNumId w:val="3"/>
  </w:num>
  <w:num w:numId="15">
    <w:abstractNumId w:val="9"/>
  </w:num>
  <w:num w:numId="16">
    <w:abstractNumId w:val="16"/>
  </w:num>
  <w:num w:numId="17">
    <w:abstractNumId w:val="1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A15"/>
    <w:rsid w:val="000E7D1A"/>
    <w:rsid w:val="00145DBE"/>
    <w:rsid w:val="00196A8E"/>
    <w:rsid w:val="002802C9"/>
    <w:rsid w:val="002F426B"/>
    <w:rsid w:val="0039054E"/>
    <w:rsid w:val="0043745A"/>
    <w:rsid w:val="00457A15"/>
    <w:rsid w:val="00465651"/>
    <w:rsid w:val="00550BD7"/>
    <w:rsid w:val="00597BEF"/>
    <w:rsid w:val="005C705D"/>
    <w:rsid w:val="00770F61"/>
    <w:rsid w:val="00815544"/>
    <w:rsid w:val="0083725F"/>
    <w:rsid w:val="00840E57"/>
    <w:rsid w:val="00861AD2"/>
    <w:rsid w:val="008B073C"/>
    <w:rsid w:val="00962D4A"/>
    <w:rsid w:val="0099108B"/>
    <w:rsid w:val="00A17405"/>
    <w:rsid w:val="00AD68C2"/>
    <w:rsid w:val="00CA2345"/>
    <w:rsid w:val="00D52528"/>
    <w:rsid w:val="00DA0B06"/>
    <w:rsid w:val="00E02480"/>
    <w:rsid w:val="00E33BDE"/>
    <w:rsid w:val="00E36228"/>
    <w:rsid w:val="00F852EB"/>
    <w:rsid w:val="00F96677"/>
    <w:rsid w:val="00FC1210"/>
    <w:rsid w:val="00FE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9FAC3"/>
  <w15:chartTrackingRefBased/>
  <w15:docId w15:val="{489237A4-D7F2-439D-BF01-63C90D366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A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A15"/>
  </w:style>
  <w:style w:type="paragraph" w:styleId="Footer">
    <w:name w:val="footer"/>
    <w:basedOn w:val="Normal"/>
    <w:link w:val="FooterChar"/>
    <w:uiPriority w:val="99"/>
    <w:unhideWhenUsed/>
    <w:rsid w:val="00457A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A15"/>
  </w:style>
  <w:style w:type="character" w:styleId="Hyperlink">
    <w:name w:val="Hyperlink"/>
    <w:basedOn w:val="DefaultParagraphFont"/>
    <w:uiPriority w:val="99"/>
    <w:unhideWhenUsed/>
    <w:rsid w:val="00457A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A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A2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6228"/>
    <w:pPr>
      <w:ind w:left="720"/>
      <w:contextualSpacing/>
    </w:pPr>
  </w:style>
  <w:style w:type="paragraph" w:customStyle="1" w:styleId="4Bulletedcopyblue">
    <w:name w:val="4 Bulleted copy blue"/>
    <w:basedOn w:val="Normal"/>
    <w:qFormat/>
    <w:rsid w:val="00E36228"/>
    <w:pPr>
      <w:numPr>
        <w:numId w:val="3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1bodycopy10pt">
    <w:name w:val="1 body copy 10pt"/>
    <w:basedOn w:val="Normal"/>
    <w:link w:val="1bodycopy10ptChar"/>
    <w:qFormat/>
    <w:rsid w:val="00770F61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770F61"/>
    <w:rPr>
      <w:rFonts w:ascii="Arial" w:eastAsia="MS Mincho" w:hAnsi="Arial" w:cs="Times New Roman"/>
      <w:sz w:val="20"/>
      <w:szCs w:val="24"/>
      <w:lang w:val="en-US"/>
    </w:rPr>
  </w:style>
  <w:style w:type="paragraph" w:customStyle="1" w:styleId="Tablebodycopy">
    <w:name w:val="Table body copy"/>
    <w:basedOn w:val="1bodycopy10pt"/>
    <w:qFormat/>
    <w:rsid w:val="00770F61"/>
    <w:pPr>
      <w:keepLines/>
      <w:spacing w:after="60"/>
      <w:textboxTightWrap w:val="allLines"/>
    </w:pPr>
  </w:style>
  <w:style w:type="paragraph" w:customStyle="1" w:styleId="Tablecopybulleted">
    <w:name w:val="Table copy bulleted"/>
    <w:basedOn w:val="Tablebodycopy"/>
    <w:qFormat/>
    <w:rsid w:val="00770F61"/>
    <w:pPr>
      <w:numPr>
        <w:numId w:val="13"/>
      </w:numPr>
      <w:tabs>
        <w:tab w:val="num" w:pos="360"/>
      </w:tabs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office.2601@west-witney.oxon.sch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e35561-efa5-4837-bfdb-e3a1d02dde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1A8DEE7C522C498813EFDC90A3C178" ma:contentTypeVersion="18" ma:contentTypeDescription="Create a new document." ma:contentTypeScope="" ma:versionID="db4666bafa1a154fb530566bffdaf207">
  <xsd:schema xmlns:xsd="http://www.w3.org/2001/XMLSchema" xmlns:xs="http://www.w3.org/2001/XMLSchema" xmlns:p="http://schemas.microsoft.com/office/2006/metadata/properties" xmlns:ns3="3be35561-efa5-4837-bfdb-e3a1d02dde2b" xmlns:ns4="9c9c1cad-38ca-4bce-9782-cd0257023caf" targetNamespace="http://schemas.microsoft.com/office/2006/metadata/properties" ma:root="true" ma:fieldsID="ef1aa3820fb7f8407283a0f366ffb9a6" ns3:_="" ns4:_="">
    <xsd:import namespace="3be35561-efa5-4837-bfdb-e3a1d02dde2b"/>
    <xsd:import namespace="9c9c1cad-38ca-4bce-9782-cd0257023c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35561-efa5-4837-bfdb-e3a1d02dde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c1cad-38ca-4bce-9782-cd0257023c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00BB4E-4CFB-4A90-97EB-A8389B0DF72B}">
  <ds:schemaRefs>
    <ds:schemaRef ds:uri="http://purl.org/dc/elements/1.1/"/>
    <ds:schemaRef ds:uri="http://schemas.microsoft.com/office/2006/metadata/properties"/>
    <ds:schemaRef ds:uri="3be35561-efa5-4837-bfdb-e3a1d02dde2b"/>
    <ds:schemaRef ds:uri="9c9c1cad-38ca-4bce-9782-cd0257023caf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BD5709B-A6C2-4027-9CC9-9DF978A4A7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D8B635-2885-4CBB-9F43-48699FA19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35561-efa5-4837-bfdb-e3a1d02dde2b"/>
    <ds:schemaRef ds:uri="9c9c1cad-38ca-4bce-9782-cd0257023c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1130</Words>
  <Characters>6441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Birnage</dc:creator>
  <cp:keywords/>
  <dc:description/>
  <cp:lastModifiedBy>Victoria Lamberts</cp:lastModifiedBy>
  <cp:revision>2</cp:revision>
  <cp:lastPrinted>2023-01-09T17:52:00Z</cp:lastPrinted>
  <dcterms:created xsi:type="dcterms:W3CDTF">2024-10-21T08:58:00Z</dcterms:created>
  <dcterms:modified xsi:type="dcterms:W3CDTF">2024-10-21T08:58:00Z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0x010100B21A8DEE7C522C498813EFDC90A3C178</vt:lpwstr>
  </property>
</Properties>
</file>