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061" w:rsidRPr="00B470F1" w:rsidRDefault="00E37872" w:rsidP="009370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noProof/>
          <w:color w:val="000000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.3pt;margin-top:-65pt;width:69.3pt;height:65.6pt;z-index:-251657216;visibility:visible;mso-wrap-edited:f" fillcolor="window">
            <v:imagedata r:id="rId8" o:title="" cropright="3834f"/>
          </v:shape>
          <o:OLEObject Type="Embed" ProgID="Word.Picture.8" ShapeID="_x0000_s1026" DrawAspect="Content" ObjectID="_1807527085" r:id="rId9"/>
        </w:object>
      </w:r>
      <w:proofErr w:type="spellStart"/>
      <w:r w:rsidR="00937061" w:rsidRPr="00B470F1">
        <w:rPr>
          <w:rFonts w:ascii="Times New Roman" w:hAnsi="Times New Roman" w:cs="Times New Roman"/>
          <w:b/>
        </w:rPr>
        <w:t>Tweseldown</w:t>
      </w:r>
      <w:proofErr w:type="spellEnd"/>
      <w:r w:rsidR="00937061" w:rsidRPr="00B470F1">
        <w:rPr>
          <w:rFonts w:ascii="Times New Roman" w:hAnsi="Times New Roman" w:cs="Times New Roman"/>
          <w:b/>
        </w:rPr>
        <w:t xml:space="preserve"> Infant School </w:t>
      </w:r>
      <w:r w:rsidR="00DB234D">
        <w:rPr>
          <w:rFonts w:ascii="Times New Roman" w:hAnsi="Times New Roman" w:cs="Times New Roman"/>
          <w:b/>
        </w:rPr>
        <w:t>Site Manager</w:t>
      </w:r>
    </w:p>
    <w:p w:rsidR="00937061" w:rsidRPr="00B470F1" w:rsidRDefault="00937061" w:rsidP="00937061">
      <w:pPr>
        <w:rPr>
          <w:rFonts w:ascii="Times New Roman" w:hAnsi="Times New Roman" w:cs="Times New Roman"/>
        </w:rPr>
      </w:pPr>
      <w:r w:rsidRPr="00B470F1">
        <w:rPr>
          <w:rFonts w:ascii="Times New Roman" w:hAnsi="Times New Roman" w:cs="Times New Roman"/>
          <w:b/>
        </w:rPr>
        <w:t xml:space="preserve">Hours </w:t>
      </w:r>
      <w:proofErr w:type="gramStart"/>
      <w:r w:rsidRPr="00B470F1">
        <w:rPr>
          <w:rFonts w:ascii="Times New Roman" w:hAnsi="Times New Roman" w:cs="Times New Roman"/>
          <w:b/>
        </w:rPr>
        <w:t>Of</w:t>
      </w:r>
      <w:proofErr w:type="gramEnd"/>
      <w:r w:rsidRPr="00B470F1">
        <w:rPr>
          <w:rFonts w:ascii="Times New Roman" w:hAnsi="Times New Roman" w:cs="Times New Roman"/>
          <w:b/>
        </w:rPr>
        <w:t xml:space="preserve"> Work</w:t>
      </w:r>
      <w:r w:rsidRPr="00B470F1">
        <w:rPr>
          <w:rFonts w:ascii="Times New Roman" w:hAnsi="Times New Roman" w:cs="Times New Roman"/>
        </w:rPr>
        <w:t>:</w:t>
      </w:r>
      <w:r w:rsidR="006A08C3">
        <w:rPr>
          <w:rFonts w:ascii="Times New Roman" w:hAnsi="Times New Roman" w:cs="Times New Roman"/>
        </w:rPr>
        <w:t xml:space="preserve"> Monday-Friday 7am-10am and 2pm-6pm (34</w:t>
      </w:r>
      <w:r w:rsidRPr="00B470F1">
        <w:rPr>
          <w:rFonts w:ascii="Times New Roman" w:hAnsi="Times New Roman" w:cs="Times New Roman"/>
        </w:rPr>
        <w:t xml:space="preserve"> hours a week)</w:t>
      </w:r>
    </w:p>
    <w:p w:rsidR="00937061" w:rsidRPr="005C5AA9" w:rsidRDefault="00AB32B3" w:rsidP="00937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 working</w:t>
      </w:r>
      <w:r w:rsidR="00937061" w:rsidRPr="005C5AA9">
        <w:rPr>
          <w:rFonts w:ascii="Times New Roman" w:hAnsi="Times New Roman" w:cs="Times New Roman"/>
        </w:rPr>
        <w:t xml:space="preserve"> weeks a year (</w:t>
      </w:r>
      <w:r>
        <w:rPr>
          <w:rFonts w:ascii="Times New Roman" w:hAnsi="Times New Roman" w:cs="Times New Roman"/>
        </w:rPr>
        <w:t>Which includes</w:t>
      </w:r>
      <w:r w:rsidR="00937061" w:rsidRPr="005C5AA9">
        <w:rPr>
          <w:rFonts w:ascii="Times New Roman" w:hAnsi="Times New Roman" w:cs="Times New Roman"/>
        </w:rPr>
        <w:t xml:space="preserve"> 3 negotiated weeks in the summer holidays and 2 days </w:t>
      </w:r>
      <w:r w:rsidR="00A12A4C">
        <w:rPr>
          <w:rFonts w:ascii="Times New Roman" w:hAnsi="Times New Roman" w:cs="Times New Roman"/>
        </w:rPr>
        <w:t>during all other holidays</w:t>
      </w:r>
      <w:r>
        <w:rPr>
          <w:rFonts w:ascii="Times New Roman" w:hAnsi="Times New Roman" w:cs="Times New Roman"/>
        </w:rPr>
        <w:t xml:space="preserve"> – 10 days</w:t>
      </w:r>
      <w:r w:rsidR="00A12A4C">
        <w:rPr>
          <w:rFonts w:ascii="Times New Roman" w:hAnsi="Times New Roman" w:cs="Times New Roman"/>
        </w:rPr>
        <w:t>)</w:t>
      </w:r>
    </w:p>
    <w:p w:rsidR="00937061" w:rsidRPr="00B470F1" w:rsidRDefault="00DB234D" w:rsidP="009370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Hampshire </w:t>
      </w:r>
      <w:r w:rsidR="00937061" w:rsidRPr="00B470F1">
        <w:rPr>
          <w:rFonts w:ascii="Times New Roman" w:hAnsi="Times New Roman" w:cs="Times New Roman"/>
          <w:b/>
        </w:rPr>
        <w:t xml:space="preserve">Salary Grade: </w:t>
      </w:r>
      <w:r>
        <w:rPr>
          <w:rFonts w:ascii="Times New Roman" w:hAnsi="Times New Roman" w:cs="Times New Roman"/>
        </w:rPr>
        <w:t xml:space="preserve">D </w:t>
      </w:r>
    </w:p>
    <w:p w:rsidR="00937061" w:rsidRPr="00BE6284" w:rsidRDefault="00937061" w:rsidP="00937061">
      <w:pPr>
        <w:rPr>
          <w:rFonts w:ascii="Times New Roman" w:hAnsi="Times New Roman" w:cs="Times New Roman"/>
        </w:rPr>
      </w:pPr>
      <w:r w:rsidRPr="00B470F1">
        <w:rPr>
          <w:rFonts w:ascii="Times New Roman" w:hAnsi="Times New Roman" w:cs="Times New Roman"/>
          <w:b/>
        </w:rPr>
        <w:t xml:space="preserve">Closing Date: </w:t>
      </w:r>
      <w:r w:rsidR="00DB234D">
        <w:rPr>
          <w:rFonts w:ascii="Times New Roman" w:hAnsi="Times New Roman" w:cs="Times New Roman"/>
        </w:rPr>
        <w:t xml:space="preserve">Monday </w:t>
      </w:r>
      <w:r w:rsidR="00E37872">
        <w:rPr>
          <w:rFonts w:ascii="Times New Roman" w:hAnsi="Times New Roman" w:cs="Times New Roman"/>
        </w:rPr>
        <w:t>30</w:t>
      </w:r>
      <w:r w:rsidR="00E37872" w:rsidRPr="00E37872">
        <w:rPr>
          <w:rFonts w:ascii="Times New Roman" w:hAnsi="Times New Roman" w:cs="Times New Roman"/>
          <w:vertAlign w:val="superscript"/>
        </w:rPr>
        <w:t>th</w:t>
      </w:r>
      <w:r w:rsidR="00E37872">
        <w:rPr>
          <w:rFonts w:ascii="Times New Roman" w:hAnsi="Times New Roman" w:cs="Times New Roman"/>
        </w:rPr>
        <w:t xml:space="preserve"> June 2025</w:t>
      </w:r>
      <w:r w:rsidR="00DB234D">
        <w:rPr>
          <w:rFonts w:ascii="Times New Roman" w:hAnsi="Times New Roman" w:cs="Times New Roman"/>
        </w:rPr>
        <w:t>- Noon</w:t>
      </w:r>
    </w:p>
    <w:p w:rsidR="00937061" w:rsidRPr="00B470F1" w:rsidRDefault="00937061" w:rsidP="00937061">
      <w:pPr>
        <w:rPr>
          <w:rFonts w:ascii="Times New Roman" w:hAnsi="Times New Roman" w:cs="Times New Roman"/>
          <w:b/>
        </w:rPr>
      </w:pPr>
      <w:r w:rsidRPr="00B470F1">
        <w:rPr>
          <w:rFonts w:ascii="Times New Roman" w:hAnsi="Times New Roman" w:cs="Times New Roman"/>
          <w:b/>
        </w:rPr>
        <w:t xml:space="preserve">Shortlisting and informing candidates: </w:t>
      </w:r>
      <w:r w:rsidR="00E37872">
        <w:rPr>
          <w:rFonts w:ascii="Times New Roman" w:hAnsi="Times New Roman" w:cs="Times New Roman"/>
        </w:rPr>
        <w:t>Monday 30</w:t>
      </w:r>
      <w:r w:rsidR="00E37872" w:rsidRPr="00E37872">
        <w:rPr>
          <w:rFonts w:ascii="Times New Roman" w:hAnsi="Times New Roman" w:cs="Times New Roman"/>
          <w:vertAlign w:val="superscript"/>
        </w:rPr>
        <w:t>th</w:t>
      </w:r>
      <w:r w:rsidR="00E37872">
        <w:rPr>
          <w:rFonts w:ascii="Times New Roman" w:hAnsi="Times New Roman" w:cs="Times New Roman"/>
        </w:rPr>
        <w:t xml:space="preserve"> June 2025</w:t>
      </w:r>
    </w:p>
    <w:p w:rsidR="00937061" w:rsidRDefault="00937061" w:rsidP="00937061">
      <w:pPr>
        <w:rPr>
          <w:rFonts w:ascii="Times New Roman" w:hAnsi="Times New Roman" w:cs="Times New Roman"/>
        </w:rPr>
      </w:pPr>
      <w:r w:rsidRPr="00B470F1">
        <w:rPr>
          <w:rFonts w:ascii="Times New Roman" w:hAnsi="Times New Roman" w:cs="Times New Roman"/>
          <w:b/>
        </w:rPr>
        <w:t xml:space="preserve">Interviewing: </w:t>
      </w:r>
      <w:r w:rsidR="006A08C3">
        <w:rPr>
          <w:rFonts w:ascii="Times New Roman" w:hAnsi="Times New Roman" w:cs="Times New Roman"/>
        </w:rPr>
        <w:t>Monday</w:t>
      </w:r>
      <w:r w:rsidR="00DB234D">
        <w:rPr>
          <w:rFonts w:ascii="Times New Roman" w:hAnsi="Times New Roman" w:cs="Times New Roman"/>
        </w:rPr>
        <w:t>14</w:t>
      </w:r>
      <w:r w:rsidR="00DB234D" w:rsidRPr="00DB234D">
        <w:rPr>
          <w:rFonts w:ascii="Times New Roman" w:hAnsi="Times New Roman" w:cs="Times New Roman"/>
          <w:vertAlign w:val="superscript"/>
        </w:rPr>
        <w:t>th</w:t>
      </w:r>
      <w:r w:rsidR="006A08C3">
        <w:rPr>
          <w:rFonts w:ascii="Times New Roman" w:hAnsi="Times New Roman" w:cs="Times New Roman"/>
        </w:rPr>
        <w:t xml:space="preserve"> July 2025</w:t>
      </w:r>
    </w:p>
    <w:p w:rsidR="00DB234D" w:rsidRPr="00B470F1" w:rsidRDefault="00DB234D" w:rsidP="00937061">
      <w:pPr>
        <w:rPr>
          <w:rFonts w:ascii="Times New Roman" w:hAnsi="Times New Roman" w:cs="Times New Roman"/>
          <w:b/>
        </w:rPr>
      </w:pPr>
      <w:r w:rsidRPr="00DB234D">
        <w:rPr>
          <w:rFonts w:ascii="Times New Roman" w:hAnsi="Times New Roman" w:cs="Times New Roman"/>
          <w:b/>
        </w:rPr>
        <w:t>Start Date:</w:t>
      </w:r>
      <w:r w:rsidR="006A08C3">
        <w:rPr>
          <w:rFonts w:ascii="Times New Roman" w:hAnsi="Times New Roman" w:cs="Times New Roman"/>
        </w:rPr>
        <w:t xml:space="preserve"> Wednesday 3</w:t>
      </w:r>
      <w:r w:rsidR="006A08C3" w:rsidRPr="006A08C3">
        <w:rPr>
          <w:rFonts w:ascii="Times New Roman" w:hAnsi="Times New Roman" w:cs="Times New Roman"/>
          <w:vertAlign w:val="superscript"/>
        </w:rPr>
        <w:t>rd</w:t>
      </w:r>
      <w:r w:rsidR="006A08C3">
        <w:rPr>
          <w:rFonts w:ascii="Times New Roman" w:hAnsi="Times New Roman" w:cs="Times New Roman"/>
        </w:rPr>
        <w:t xml:space="preserve"> September 2025</w:t>
      </w:r>
    </w:p>
    <w:p w:rsidR="00937061" w:rsidRDefault="00E37872" w:rsidP="0093706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noProof/>
          <w:lang w:eastAsia="en-GB"/>
        </w:rPr>
        <w:object w:dxaOrig="1440" w:dyaOrig="1440">
          <v:shape id="_x0000_s1027" type="#_x0000_t75" style="position:absolute;margin-left:-69.3pt;margin-top:508.95pt;width:69.3pt;height:65.6pt;z-index:-251656192;visibility:visible;mso-wrap-edited:f" fillcolor="window">
            <v:imagedata r:id="rId8" o:title="" cropright="3834f"/>
          </v:shape>
          <o:OLEObject Type="Embed" ProgID="Word.Picture.8" ShapeID="_x0000_s1027" DrawAspect="Content" ObjectID="_1807527086" r:id="rId10"/>
        </w:object>
      </w:r>
      <w:r w:rsidR="00937061" w:rsidRPr="00937061">
        <w:rPr>
          <w:rFonts w:ascii="Times New Roman" w:hAnsi="Times New Roman" w:cs="Times New Roman"/>
          <w:b/>
          <w:sz w:val="22"/>
          <w:szCs w:val="22"/>
        </w:rPr>
        <w:t>Job Purpose</w:t>
      </w:r>
    </w:p>
    <w:p w:rsidR="00937061" w:rsidRDefault="00937061" w:rsidP="00937061">
      <w:pPr>
        <w:rPr>
          <w:rFonts w:ascii="Times New Roman" w:hAnsi="Times New Roman" w:cs="Times New Roman"/>
        </w:rPr>
      </w:pPr>
      <w:proofErr w:type="spellStart"/>
      <w:r w:rsidRPr="00B470F1">
        <w:rPr>
          <w:rFonts w:ascii="Times New Roman" w:hAnsi="Times New Roman" w:cs="Times New Roman"/>
        </w:rPr>
        <w:t>Tweseldown</w:t>
      </w:r>
      <w:proofErr w:type="spellEnd"/>
      <w:r w:rsidRPr="00B470F1">
        <w:rPr>
          <w:rFonts w:ascii="Times New Roman" w:hAnsi="Times New Roman" w:cs="Times New Roman"/>
        </w:rPr>
        <w:t xml:space="preserve"> Infant School are loo</w:t>
      </w:r>
      <w:r>
        <w:rPr>
          <w:rFonts w:ascii="Times New Roman" w:hAnsi="Times New Roman" w:cs="Times New Roman"/>
        </w:rPr>
        <w:t xml:space="preserve">king to appoint a dedicated, </w:t>
      </w:r>
      <w:r w:rsidRPr="00B470F1">
        <w:rPr>
          <w:rFonts w:ascii="Times New Roman" w:hAnsi="Times New Roman" w:cs="Times New Roman"/>
        </w:rPr>
        <w:t>enthusiastic</w:t>
      </w:r>
      <w:r>
        <w:rPr>
          <w:rFonts w:ascii="Times New Roman" w:hAnsi="Times New Roman" w:cs="Times New Roman"/>
        </w:rPr>
        <w:t>, self-motivated Site Manager</w:t>
      </w:r>
      <w:r w:rsidRPr="00B470F1">
        <w:rPr>
          <w:rFonts w:ascii="Times New Roman" w:hAnsi="Times New Roman" w:cs="Times New Roman"/>
        </w:rPr>
        <w:t xml:space="preserve"> to ensure that our beautiful five-year-old building remains looking as good as it did on day 1</w:t>
      </w:r>
      <w:r>
        <w:rPr>
          <w:rFonts w:ascii="Times New Roman" w:hAnsi="Times New Roman" w:cs="Times New Roman"/>
        </w:rPr>
        <w:t>. The site manager will contribute to the day to day</w:t>
      </w:r>
      <w:r w:rsidRPr="00B470F1">
        <w:rPr>
          <w:rFonts w:ascii="Times New Roman" w:hAnsi="Times New Roman" w:cs="Times New Roman"/>
        </w:rPr>
        <w:t xml:space="preserve"> operation</w:t>
      </w:r>
      <w:r>
        <w:rPr>
          <w:rFonts w:ascii="Times New Roman" w:hAnsi="Times New Roman" w:cs="Times New Roman"/>
        </w:rPr>
        <w:t>al management</w:t>
      </w:r>
      <w:r w:rsidRPr="00B470F1">
        <w:rPr>
          <w:rFonts w:ascii="Times New Roman" w:hAnsi="Times New Roman" w:cs="Times New Roman"/>
        </w:rPr>
        <w:t xml:space="preserve"> of the school’s b</w:t>
      </w:r>
      <w:r>
        <w:rPr>
          <w:rFonts w:ascii="Times New Roman" w:hAnsi="Times New Roman" w:cs="Times New Roman"/>
        </w:rPr>
        <w:t>uildings, grounds and equipment and will ensure the security and safety of the schools site.</w:t>
      </w:r>
      <w:r w:rsidRPr="00B470F1">
        <w:rPr>
          <w:rFonts w:ascii="Times New Roman" w:hAnsi="Times New Roman" w:cs="Times New Roman"/>
        </w:rPr>
        <w:t xml:space="preserve"> </w:t>
      </w:r>
    </w:p>
    <w:tbl>
      <w:tblPr>
        <w:tblW w:w="979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92"/>
      </w:tblGrid>
      <w:tr w:rsidR="00937061" w:rsidRPr="00B470F1" w:rsidTr="00B62617">
        <w:trPr>
          <w:trHeight w:val="110"/>
        </w:trPr>
        <w:tc>
          <w:tcPr>
            <w:tcW w:w="9792" w:type="dxa"/>
            <w:tcBorders>
              <w:bottom w:val="nil"/>
            </w:tcBorders>
          </w:tcPr>
          <w:p w:rsidR="00937061" w:rsidRPr="00B470F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470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Main duties and Responsibilities </w:t>
            </w:r>
          </w:p>
          <w:p w:rsidR="00937061" w:rsidRPr="00B470F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7061" w:rsidRPr="00B470F1" w:rsidTr="00B62617">
        <w:trPr>
          <w:trHeight w:val="110"/>
        </w:trPr>
        <w:tc>
          <w:tcPr>
            <w:tcW w:w="9792" w:type="dxa"/>
            <w:tcBorders>
              <w:bottom w:val="nil"/>
            </w:tcBorders>
          </w:tcPr>
          <w:p w:rsidR="00937061" w:rsidRPr="00F43D64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F43D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Security of Premises </w:t>
            </w:r>
          </w:p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Opening</w:t>
            </w:r>
            <w:r w:rsidRPr="005A1953">
              <w:rPr>
                <w:rFonts w:ascii="Times New Roman" w:hAnsi="Times New Roman" w:cs="Times New Roman"/>
                <w:color w:val="000000"/>
              </w:rPr>
              <w:t xml:space="preserve"> and closing of the s</w:t>
            </w:r>
            <w:r>
              <w:rPr>
                <w:rFonts w:ascii="Times New Roman" w:hAnsi="Times New Roman" w:cs="Times New Roman"/>
                <w:color w:val="000000"/>
              </w:rPr>
              <w:t>chool building</w:t>
            </w:r>
            <w:r w:rsidRPr="005A1953">
              <w:rPr>
                <w:rFonts w:ascii="Times New Roman" w:hAnsi="Times New Roman" w:cs="Times New Roman"/>
                <w:color w:val="000000"/>
              </w:rPr>
              <w:t>. Operation of alarms (both fire and security), reporting malfunctions as necessary and arranging for repairs to be carried out and attending any emergency callouts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1953">
              <w:rPr>
                <w:rFonts w:ascii="Times New Roman" w:hAnsi="Times New Roman" w:cs="Times New Roman"/>
                <w:color w:val="000000"/>
              </w:rPr>
              <w:t>of the alarm.</w:t>
            </w:r>
          </w:p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color w:val="000000"/>
              </w:rPr>
            </w:pPr>
          </w:p>
          <w:p w:rsidR="00937061" w:rsidRPr="00B470F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470F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Cleaning and Hygiene </w:t>
            </w: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Continually ensure site cleanliness is adhered and managed both internally and by the cleaning contractors. Stock management/storage of all on site cleaning materials and that they are utilised in accordance with COSHH regulations. </w:t>
            </w:r>
            <w:r w:rsidR="00E37872">
              <w:rPr>
                <w:rFonts w:ascii="Times New Roman" w:hAnsi="Times New Roman" w:cs="Times New Roman"/>
                <w:sz w:val="22"/>
                <w:szCs w:val="22"/>
              </w:rPr>
              <w:t>Cleaning the hall and emptying bins around school.</w:t>
            </w:r>
          </w:p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color w:val="000000"/>
              </w:rPr>
            </w:pPr>
          </w:p>
          <w:p w:rsidR="00937061" w:rsidRPr="00B470F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Maintenance of site</w:t>
            </w: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470F1">
              <w:rPr>
                <w:rFonts w:ascii="Times New Roman" w:hAnsi="Times New Roman" w:cs="Times New Roman"/>
                <w:sz w:val="22"/>
                <w:szCs w:val="22"/>
              </w:rPr>
              <w:t>Carry out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any</w:t>
            </w:r>
            <w:r w:rsidRPr="00B470F1">
              <w:rPr>
                <w:rFonts w:ascii="Times New Roman" w:hAnsi="Times New Roman" w:cs="Times New Roman"/>
                <w:sz w:val="22"/>
                <w:szCs w:val="22"/>
              </w:rPr>
              <w:t xml:space="preserve"> repairs to furniture, fitti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ngs and equipment as necessary and a</w:t>
            </w:r>
            <w:r w:rsidRPr="00B470F1">
              <w:rPr>
                <w:rFonts w:ascii="Times New Roman" w:hAnsi="Times New Roman" w:cs="Times New Roman"/>
                <w:sz w:val="22"/>
                <w:szCs w:val="22"/>
              </w:rPr>
              <w:t xml:space="preserve">ssist with reactive and routine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building maintenance/repairs </w:t>
            </w:r>
            <w:r w:rsidRPr="00B470F1">
              <w:rPr>
                <w:rFonts w:ascii="Times New Roman" w:hAnsi="Times New Roman" w:cs="Times New Roman"/>
                <w:sz w:val="22"/>
                <w:szCs w:val="22"/>
              </w:rPr>
              <w:t xml:space="preserve">as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 </w:t>
            </w:r>
            <w:r w:rsidRPr="00B470F1">
              <w:rPr>
                <w:rFonts w:ascii="Times New Roman" w:hAnsi="Times New Roman" w:cs="Times New Roman"/>
                <w:sz w:val="22"/>
                <w:szCs w:val="22"/>
              </w:rPr>
              <w:t xml:space="preserve">necessary.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Ensuring the site is kept tidy throughout the year with access to the school in the event of bad weather.</w:t>
            </w: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Liaise with Grass Cutting company to ensure site always looks well maintained.</w:t>
            </w:r>
          </w:p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color w:val="000000"/>
              </w:rPr>
            </w:pP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47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Health and Safety </w:t>
            </w:r>
          </w:p>
          <w:p w:rsidR="0093706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Ensure the highest standards of Health and Safety are maintained throughout, including all relevant checks, records and reports are consistently adhered to.</w:t>
            </w: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47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Energy Management and Conservation </w:t>
            </w:r>
          </w:p>
          <w:p w:rsidR="0093706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ind w:right="172"/>
              <w:rPr>
                <w:rFonts w:ascii="Times New Roman" w:hAnsi="Times New Roman" w:cs="Times New Roman"/>
                <w:color w:val="000000"/>
              </w:rPr>
            </w:pP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47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Porterage </w:t>
            </w:r>
          </w:p>
          <w:p w:rsidR="00937061" w:rsidRPr="00EC39D7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470F1">
              <w:rPr>
                <w:rFonts w:ascii="Times New Roman" w:hAnsi="Times New Roman" w:cs="Times New Roman"/>
                <w:sz w:val="22"/>
                <w:szCs w:val="22"/>
              </w:rPr>
              <w:t>Ensure that deliveries of equipment, furniture and materials are dealt with promptly and items repositioned as required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37061" w:rsidRDefault="00937061" w:rsidP="0093706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B470F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Miscellaneous </w:t>
            </w:r>
          </w:p>
          <w:p w:rsidR="00937061" w:rsidRDefault="00937061" w:rsidP="0093706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Training – to develop skills &amp; knowledge</w:t>
            </w:r>
          </w:p>
          <w:p w:rsidR="00937061" w:rsidRDefault="00937061" w:rsidP="0093706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Confidentiality </w:t>
            </w:r>
          </w:p>
          <w:p w:rsidR="00937061" w:rsidRDefault="00937061" w:rsidP="0093706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Safeguarding</w:t>
            </w:r>
          </w:p>
          <w:p w:rsidR="00937061" w:rsidRPr="00937061" w:rsidRDefault="00937061" w:rsidP="00937061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Hiring of Building</w:t>
            </w:r>
          </w:p>
        </w:tc>
      </w:tr>
    </w:tbl>
    <w:tbl>
      <w:tblPr>
        <w:tblpPr w:leftFromText="180" w:rightFromText="180" w:vertAnchor="text" w:horzAnchor="margin" w:tblpX="-851" w:tblpY="-3443"/>
        <w:tblOverlap w:val="never"/>
        <w:tblW w:w="1049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937061" w:rsidRPr="00B470F1" w:rsidTr="00937061">
        <w:trPr>
          <w:trHeight w:val="110"/>
        </w:trPr>
        <w:tc>
          <w:tcPr>
            <w:tcW w:w="10490" w:type="dxa"/>
          </w:tcPr>
          <w:p w:rsidR="00937061" w:rsidRPr="00B470F1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7061" w:rsidRPr="005A1953" w:rsidTr="00937061">
        <w:trPr>
          <w:trHeight w:val="174"/>
        </w:trPr>
        <w:tc>
          <w:tcPr>
            <w:tcW w:w="10490" w:type="dxa"/>
          </w:tcPr>
          <w:p w:rsidR="00937061" w:rsidRPr="005A1953" w:rsidRDefault="00937061" w:rsidP="00937061">
            <w:pPr>
              <w:tabs>
                <w:tab w:val="left" w:pos="10385"/>
              </w:tabs>
              <w:autoSpaceDE w:val="0"/>
              <w:autoSpaceDN w:val="0"/>
              <w:adjustRightInd w:val="0"/>
              <w:spacing w:after="0" w:line="240" w:lineRule="auto"/>
              <w:ind w:right="-673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7061" w:rsidRPr="005A1953" w:rsidTr="00937061">
        <w:trPr>
          <w:trHeight w:val="80"/>
        </w:trPr>
        <w:tc>
          <w:tcPr>
            <w:tcW w:w="10490" w:type="dxa"/>
          </w:tcPr>
          <w:p w:rsidR="00937061" w:rsidRPr="005A1953" w:rsidRDefault="00937061" w:rsidP="00937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37061" w:rsidRPr="00351449" w:rsidTr="00937061">
        <w:trPr>
          <w:trHeight w:val="1379"/>
        </w:trPr>
        <w:tc>
          <w:tcPr>
            <w:tcW w:w="10490" w:type="dxa"/>
          </w:tcPr>
          <w:tbl>
            <w:tblPr>
              <w:tblStyle w:val="TableGrid"/>
              <w:tblpPr w:leftFromText="180" w:rightFromText="180" w:vertAnchor="text" w:horzAnchor="margin" w:tblpY="-1195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40"/>
              <w:gridCol w:w="3107"/>
              <w:gridCol w:w="4390"/>
            </w:tblGrid>
            <w:tr w:rsidR="00937061" w:rsidRPr="00B470F1" w:rsidTr="00B62617">
              <w:trPr>
                <w:trHeight w:val="244"/>
              </w:trPr>
              <w:tc>
                <w:tcPr>
                  <w:tcW w:w="174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07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Essential</w:t>
                  </w: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Desirable</w:t>
                  </w:r>
                </w:p>
              </w:tc>
            </w:tr>
            <w:tr w:rsidR="00937061" w:rsidRPr="00B470F1" w:rsidTr="00B62617">
              <w:trPr>
                <w:trHeight w:val="244"/>
              </w:trPr>
              <w:tc>
                <w:tcPr>
                  <w:tcW w:w="174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Education/ Qualifications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07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Literacy and Numeracy skills equivalent to Level 1 of the National Qualification and Credit Framework e.g. GCSE Grades A-C or 9-6</w:t>
                  </w: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Relevant City and Guilds (or equivalent) trade qualification e.g. carpentry, plumbing, electrical </w:t>
                  </w:r>
                  <w:r w:rsidRPr="00B470F1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or </w:t>
                  </w: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equivalent level of experience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Driving licence (free from significant endorsement) including D1 category vehicles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First Aid Certificate </w:t>
                  </w:r>
                </w:p>
              </w:tc>
            </w:tr>
            <w:tr w:rsidR="00937061" w:rsidRPr="00B470F1" w:rsidTr="00B62617">
              <w:trPr>
                <w:trHeight w:val="257"/>
              </w:trPr>
              <w:tc>
                <w:tcPr>
                  <w:tcW w:w="174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Work Experience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07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Experience working in a premises/ facilities management environment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Handy person or DIY activities of a general building and maintenance nature e.g. minor repairs, including the use of associated hand and power tools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Completing administrative duties, including paperwork, maintaining accurate records and producing straightforward reports </w:t>
                  </w:r>
                </w:p>
                <w:p w:rsidR="00937061" w:rsidRPr="00826516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Use of IT systems </w:t>
                  </w: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Building industry work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Previous experience of working with children aged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4-7 years, preferably in a school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Experience of caretaking or being a site keeper in a school or similar environment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Experience of motivating staff, giving instructions, and ensuring tasks have been completed to deadlines and required standards</w:t>
                  </w:r>
                </w:p>
              </w:tc>
            </w:tr>
            <w:tr w:rsidR="00937061" w:rsidRPr="00B470F1" w:rsidTr="00B62617">
              <w:trPr>
                <w:trHeight w:val="257"/>
              </w:trPr>
              <w:tc>
                <w:tcPr>
                  <w:tcW w:w="174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Work Experience</w:t>
                  </w:r>
                </w:p>
              </w:tc>
              <w:tc>
                <w:tcPr>
                  <w:tcW w:w="3107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Experience of using appropriate specialist equipment/ resources e.g. scaffold, ladders, floor polishing machine, etc.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Awareness of health and safety and hygiene procedures and precautions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Awareness of COSHH regulations, applying knowledge gained as appropriate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Knowledge and experience of safe moving and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handling procedures </w:t>
                  </w: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Knowledge of health and safety and hygiene procedures and precautions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37061" w:rsidRPr="00B470F1" w:rsidTr="00B62617">
              <w:trPr>
                <w:trHeight w:val="257"/>
              </w:trPr>
              <w:tc>
                <w:tcPr>
                  <w:tcW w:w="1740" w:type="dxa"/>
                </w:tcPr>
                <w:p w:rsidR="0093706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Skills/</w:t>
                  </w:r>
                </w:p>
                <w:p w:rsidR="0093706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Knowledge/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Aptitude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07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Literate and Numerate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Ability to maintain positive relationships with children and adults.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Possess good organisational skills.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Commitment to high standards.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Ability to work as part of a team.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Capable of working with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autonomy, within agreed boundaries.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Desire and willingness to learn new skills.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Ability to respond to advice and guidance.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Ability to respond calmly to emergencies. </w:t>
                  </w:r>
                </w:p>
                <w:p w:rsidR="00937061" w:rsidRPr="00B470F1" w:rsidRDefault="00E37872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2"/>
                      <w:szCs w:val="22"/>
                      <w:lang w:eastAsia="en-GB"/>
                    </w:rPr>
                    <w:object w:dxaOrig="1440" w:dyaOrig="1440">
                      <v:shape id="_x0000_s1028" type="#_x0000_t75" style="position:absolute;margin-left:-124.75pt;margin-top:44.9pt;width:69.3pt;height:65.6pt;z-index:-251655168;visibility:visible;mso-wrap-edited:f" fillcolor="window">
                        <v:imagedata r:id="rId8" o:title="" cropright="3834f"/>
                      </v:shape>
                      <o:OLEObject Type="Embed" ProgID="Word.Picture.8" ShapeID="_x0000_s1028" DrawAspect="Content" ObjectID="_1807527087" r:id="rId11"/>
                    </w:object>
                  </w:r>
                  <w:r w:rsidR="00937061"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• Able to undertake some tasks which need some physical effort and fitness.</w:t>
                  </w: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Capacity to cope with conflicting demands, deadlines and interruptions, whilst maintaining accuracy and attention to detail.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Ability to motivate a team ensuring priorities are met.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Problem solving skills and good judgement to interpret information and make recommendations/ decisions for action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Use initiative and work pro-actively to find solutions to problems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• The flexibility to adapt to changing workload demands and new organisational challenges </w:t>
                  </w:r>
                </w:p>
              </w:tc>
            </w:tr>
            <w:tr w:rsidR="00937061" w:rsidRPr="00B470F1" w:rsidTr="00B62617">
              <w:trPr>
                <w:trHeight w:val="257"/>
              </w:trPr>
              <w:tc>
                <w:tcPr>
                  <w:tcW w:w="174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lastRenderedPageBreak/>
                    <w:t xml:space="preserve">Personal Qualities </w:t>
                  </w:r>
                </w:p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3107" w:type="dxa"/>
                </w:tcPr>
                <w:tbl>
                  <w:tblPr>
                    <w:tblW w:w="7154" w:type="dxa"/>
                    <w:tblInd w:w="1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154"/>
                  </w:tblGrid>
                  <w:tr w:rsidR="00937061" w:rsidRPr="00B470F1" w:rsidTr="00B62617">
                    <w:trPr>
                      <w:trHeight w:val="1652"/>
                    </w:trPr>
                    <w:tc>
                      <w:tcPr>
                        <w:tcW w:w="7154" w:type="dxa"/>
                      </w:tcPr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Happy, positive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disposition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• Calm and pleasant manner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• Can do attitude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• Sense of humour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• Trustworthy, reliable and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punctual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>• Observe confidences and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show discretion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• Fair and inclusive </w:t>
                        </w:r>
                      </w:p>
                    </w:tc>
                  </w:tr>
                  <w:tr w:rsidR="00937061" w:rsidRPr="00B470F1" w:rsidTr="00B62617">
                    <w:trPr>
                      <w:trHeight w:val="74"/>
                    </w:trPr>
                    <w:tc>
                      <w:tcPr>
                        <w:tcW w:w="7154" w:type="dxa"/>
                      </w:tcPr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37061" w:rsidRPr="00B470F1" w:rsidTr="00E37872">
              <w:trPr>
                <w:trHeight w:val="1731"/>
              </w:trPr>
              <w:tc>
                <w:tcPr>
                  <w:tcW w:w="174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Physical </w:t>
                  </w:r>
                </w:p>
              </w:tc>
              <w:tc>
                <w:tcPr>
                  <w:tcW w:w="3107" w:type="dxa"/>
                </w:tcPr>
                <w:tbl>
                  <w:tblPr>
                    <w:tblW w:w="8753" w:type="dxa"/>
                    <w:tblInd w:w="1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753"/>
                  </w:tblGrid>
                  <w:tr w:rsidR="00937061" w:rsidRPr="00B470F1" w:rsidTr="00B62617">
                    <w:trPr>
                      <w:trHeight w:val="618"/>
                    </w:trPr>
                    <w:tc>
                      <w:tcPr>
                        <w:tcW w:w="8753" w:type="dxa"/>
                      </w:tcPr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>Good general fitness and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mobility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>• An ability to undertake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all the physical aspects of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 the job </w:t>
                        </w:r>
                      </w:p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  <w:r w:rsidRPr="00B470F1">
                          <w:rPr>
                            <w:rFonts w:ascii="Times New Roman" w:hAnsi="Times New Roman" w:cs="Times New Roman"/>
                            <w:color w:val="000000"/>
                          </w:rPr>
                          <w:t xml:space="preserve">• Clean and well presented </w:t>
                        </w:r>
                      </w:p>
                    </w:tc>
                  </w:tr>
                  <w:tr w:rsidR="00937061" w:rsidRPr="00B470F1" w:rsidTr="00B62617">
                    <w:trPr>
                      <w:trHeight w:val="74"/>
                    </w:trPr>
                    <w:tc>
                      <w:tcPr>
                        <w:tcW w:w="8753" w:type="dxa"/>
                      </w:tcPr>
                      <w:p w:rsidR="00937061" w:rsidRPr="00B470F1" w:rsidRDefault="00937061" w:rsidP="006A08C3">
                        <w:pPr>
                          <w:framePr w:hSpace="180" w:wrap="around" w:vAnchor="text" w:hAnchor="margin" w:x="-851" w:y="-3443"/>
                          <w:autoSpaceDE w:val="0"/>
                          <w:autoSpaceDN w:val="0"/>
                          <w:adjustRightInd w:val="0"/>
                          <w:spacing w:after="0" w:line="240" w:lineRule="auto"/>
                          <w:suppressOverlap/>
                          <w:rPr>
                            <w:rFonts w:ascii="Times New Roman" w:hAnsi="Times New Roman" w:cs="Times New Roman"/>
                            <w:color w:val="000000"/>
                          </w:rPr>
                        </w:pPr>
                      </w:p>
                    </w:tc>
                    <w:bookmarkStart w:id="0" w:name="_GoBack"/>
                    <w:bookmarkEnd w:id="0"/>
                  </w:tr>
                </w:tbl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37061" w:rsidRPr="00B470F1" w:rsidTr="00B62617">
              <w:trPr>
                <w:trHeight w:val="257"/>
              </w:trPr>
              <w:tc>
                <w:tcPr>
                  <w:tcW w:w="174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B470F1">
                    <w:rPr>
                      <w:rFonts w:ascii="Times New Roman" w:hAnsi="Times New Roman" w:cs="Times New Roman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3107" w:type="dxa"/>
                </w:tcPr>
                <w:p w:rsidR="00937061" w:rsidRPr="00B470F1" w:rsidRDefault="00937061" w:rsidP="0093706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470F1">
                    <w:rPr>
                      <w:rFonts w:ascii="Times New Roman" w:hAnsi="Times New Roman" w:cs="Times New Roman"/>
                    </w:rPr>
                    <w:t xml:space="preserve">Willingness to sometimes adjust working arrangements to meet changing circumstances </w:t>
                  </w:r>
                </w:p>
              </w:tc>
              <w:tc>
                <w:tcPr>
                  <w:tcW w:w="4390" w:type="dxa"/>
                </w:tcPr>
                <w:p w:rsidR="00937061" w:rsidRPr="00B470F1" w:rsidRDefault="00937061" w:rsidP="00937061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:rsidR="00937061" w:rsidRPr="00B470F1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7061" w:rsidRPr="00351449" w:rsidRDefault="00937061" w:rsidP="0093706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439D5" w:rsidRDefault="00E37872">
      <w:r>
        <w:rPr>
          <w:noProof/>
          <w:lang w:eastAsia="en-GB"/>
        </w:rPr>
        <w:lastRenderedPageBreak/>
        <w:object w:dxaOrig="1440" w:dyaOrig="1440">
          <v:shape id="_x0000_s1029" type="#_x0000_t75" style="position:absolute;margin-left:-61.8pt;margin-top:694.15pt;width:69.3pt;height:65.6pt;z-index:-251654144;visibility:visible;mso-wrap-edited:f;mso-position-horizontal-relative:text;mso-position-vertical-relative:text" fillcolor="window">
            <v:imagedata r:id="rId8" o:title="" cropright="3834f"/>
          </v:shape>
          <o:OLEObject Type="Embed" ProgID="Word.Picture.8" ShapeID="_x0000_s1029" DrawAspect="Content" ObjectID="_1807527088" r:id="rId12"/>
        </w:object>
      </w:r>
    </w:p>
    <w:sectPr w:rsidR="005439D5" w:rsidSect="00DB234D">
      <w:pgSz w:w="11906" w:h="16838"/>
      <w:pgMar w:top="1440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4D11"/>
    <w:multiLevelType w:val="hybridMultilevel"/>
    <w:tmpl w:val="9546441A"/>
    <w:lvl w:ilvl="0" w:tplc="FC329B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61"/>
    <w:rsid w:val="005439D5"/>
    <w:rsid w:val="006A08C3"/>
    <w:rsid w:val="00937061"/>
    <w:rsid w:val="00942A64"/>
    <w:rsid w:val="00A12A4C"/>
    <w:rsid w:val="00AB32B3"/>
    <w:rsid w:val="00DB234D"/>
    <w:rsid w:val="00E3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3D61253"/>
  <w15:chartTrackingRefBased/>
  <w15:docId w15:val="{EE90ECD8-B8DC-409A-B5DF-8F239DD4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70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3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3.bin"/><Relationship Id="rId5" Type="http://schemas.openxmlformats.org/officeDocument/2006/relationships/styles" Target="styles.xml"/><Relationship Id="rId10" Type="http://schemas.openxmlformats.org/officeDocument/2006/relationships/oleObject" Target="embeddings/oleObject2.bin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3c5cda-bfe4-409a-85ed-b84e29651a11">
      <Terms xmlns="http://schemas.microsoft.com/office/infopath/2007/PartnerControls"/>
    </lcf76f155ced4ddcb4097134ff3c332f>
    <TaxCatchAll xmlns="fd531d7a-0909-4431-961f-3499ecbe01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F87E59308574FA44C36004252261C" ma:contentTypeVersion="18" ma:contentTypeDescription="Create a new document." ma:contentTypeScope="" ma:versionID="f48fe0d77d1803e563147164ec019c35">
  <xsd:schema xmlns:xsd="http://www.w3.org/2001/XMLSchema" xmlns:xs="http://www.w3.org/2001/XMLSchema" xmlns:p="http://schemas.microsoft.com/office/2006/metadata/properties" xmlns:ns2="313c5cda-bfe4-409a-85ed-b84e29651a11" xmlns:ns3="fd531d7a-0909-4431-961f-3499ecbe0178" targetNamespace="http://schemas.microsoft.com/office/2006/metadata/properties" ma:root="true" ma:fieldsID="e65f470d185d254a8ff4aada819553f5" ns2:_="" ns3:_="">
    <xsd:import namespace="313c5cda-bfe4-409a-85ed-b84e29651a11"/>
    <xsd:import namespace="fd531d7a-0909-4431-961f-3499ecbe0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c5cda-bfe4-409a-85ed-b84e29651a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95d57a-0764-4084-a788-16608a89f3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31d7a-0909-4431-961f-3499ecbe0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e6b968-1ba3-4827-ad8b-d45d62ff2418}" ma:internalName="TaxCatchAll" ma:showField="CatchAllData" ma:web="fd531d7a-0909-4431-961f-3499ecbe0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4E3F3-1F38-42C7-8822-1A3927407E3C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fd531d7a-0909-4431-961f-3499ecbe0178"/>
    <ds:schemaRef ds:uri="313c5cda-bfe4-409a-85ed-b84e29651a11"/>
  </ds:schemaRefs>
</ds:datastoreItem>
</file>

<file path=customXml/itemProps2.xml><?xml version="1.0" encoding="utf-8"?>
<ds:datastoreItem xmlns:ds="http://schemas.openxmlformats.org/officeDocument/2006/customXml" ds:itemID="{EE8E8AED-E3C1-4606-8CDA-4A9F0711C0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ABB88B-4F65-4E3A-9091-4AFF351271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Nolan</dc:creator>
  <cp:keywords/>
  <dc:description/>
  <cp:lastModifiedBy>K.Tottem</cp:lastModifiedBy>
  <cp:revision>3</cp:revision>
  <dcterms:created xsi:type="dcterms:W3CDTF">2020-12-15T12:31:00Z</dcterms:created>
  <dcterms:modified xsi:type="dcterms:W3CDTF">2025-04-30T13:05:00Z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0x010100363F87E59308574FA44C36004252261C</vt:lpwstr>
  </property>
</Properties>
</file>